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tbl>
      <w:tblPr>
        <w:tblW w:w="924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5"/>
        <w:gridCol w:w="5103"/>
      </w:tblGrid>
      <w:tr>
        <w:trPr>
          <w:cantSplit/>
          <w:trHeight w:val="1279"/>
        </w:trPr>
        <w:tc>
          <w:tcPr>
            <w:shd w:val="clear" w:color="auto" w:fill="auto"/>
            <w:tcMar>
              <w:left w:w="108" w:type="dxa"/>
              <w:right w:w="108" w:type="dxa"/>
            </w:tcMar>
            <w:tcW w:w="414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Calibri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object w:dxaOrig="2809" w:dyaOrig="1454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o:spid="_x0000_s0" type="#_x0000_t75" style="width:91.5pt;height:47.2pt;mso-wrap-distance-left:0.0pt;mso-wrap-distance-top:0.0pt;mso-wrap-distance-right:0.0pt;mso-wrap-distance-bottom:0.0pt;" filled="f" stroked="f">
                  <v:path textboxrect="0,0,0,0"/>
                  <v:imagedata r:id="rId9" o:title=""/>
                </v:shape>
                <o:OLEObject DrawAspect="Content" r:id="rId10" ObjectID="_1525040" ProgID="StaticMetafile" ShapeID="_x0000_i0" Type="Embed"/>
              </w:object>
            </w:r>
            <w:r/>
          </w:p>
        </w:tc>
        <w:tc>
          <w:tcPr>
            <w:shd w:val="clear" w:color="auto" w:fill="auto"/>
            <w:tcMar>
              <w:left w:w="108" w:type="dxa"/>
              <w:right w:w="108" w:type="dxa"/>
            </w:tcMar>
            <w:tcW w:w="5103" w:type="dxa"/>
            <w:textDirection w:val="lrTb"/>
            <w:noWrap w:val="false"/>
          </w:tcPr>
          <w:p>
            <w:pPr>
              <w:ind w:right="-101"/>
              <w:tabs>
                <w:tab w:val="left" w:pos="3255" w:leader="none"/>
              </w:tabs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</w:r>
            <w:r/>
          </w:p>
          <w:p>
            <w:pPr>
              <w:jc w:val="right"/>
              <w:tabs>
                <w:tab w:val="left" w:pos="3255" w:leader="none"/>
              </w:tabs>
              <w:rPr>
                <w:rFonts w:ascii="Times New Roman" w:hAnsi="Times New Roman" w:eastAsia="Calibri" w:cs="Times New Roman"/>
                <w:b/>
                <w:color w:val="000000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</w:rPr>
              <w:t xml:space="preserve">«УТВЕРЖДАЮ»</w:t>
            </w:r>
            <w:r/>
          </w:p>
          <w:p>
            <w:pPr>
              <w:jc w:val="right"/>
              <w:tabs>
                <w:tab w:val="left" w:pos="3255" w:leader="none"/>
              </w:tabs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Генеральный директор </w:t>
            </w:r>
            <w:r/>
          </w:p>
          <w:p>
            <w:pPr>
              <w:jc w:val="right"/>
              <w:tabs>
                <w:tab w:val="left" w:pos="3255" w:leader="none"/>
              </w:tabs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ООО «Конноспортивный клуб «Гермес»</w:t>
            </w:r>
            <w:r/>
          </w:p>
          <w:p>
            <w:pPr>
              <w:jc w:val="right"/>
              <w:tabs>
                <w:tab w:val="left" w:pos="3255" w:leader="none"/>
              </w:tabs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от «___» _________202</w:t>
            </w:r>
            <w:r>
              <w:rPr>
                <w:rFonts w:ascii="Times New Roman" w:hAnsi="Times New Roman" w:eastAsia="Calibri" w:cs="Times New Roman"/>
                <w:color w:val="000000"/>
              </w:rPr>
              <w:t xml:space="preserve">3</w:t>
            </w:r>
            <w:r>
              <w:rPr>
                <w:rFonts w:ascii="Times New Roman" w:hAnsi="Times New Roman" w:eastAsia="Calibri" w:cs="Times New Roman"/>
                <w:color w:val="000000"/>
              </w:rPr>
              <w:t xml:space="preserve"> г. </w:t>
            </w:r>
            <w:r/>
          </w:p>
          <w:p>
            <w:pPr>
              <w:jc w:val="right"/>
              <w:tabs>
                <w:tab w:val="left" w:pos="3255" w:leader="none"/>
              </w:tabs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</w:r>
            <w:r/>
          </w:p>
          <w:p>
            <w:pPr>
              <w:jc w:val="right"/>
              <w:tabs>
                <w:tab w:val="left" w:pos="3255" w:leader="none"/>
              </w:tabs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______</w:t>
            </w:r>
            <w:r>
              <w:rPr>
                <w:rFonts w:ascii="Times New Roman" w:hAnsi="Times New Roman" w:eastAsia="Calibri" w:cs="Times New Roman"/>
                <w:color w:val="000000"/>
              </w:rPr>
              <w:t xml:space="preserve">__________Т.А. Ефремова</w:t>
            </w:r>
            <w:r/>
          </w:p>
          <w:p>
            <w:pPr>
              <w:tabs>
                <w:tab w:val="left" w:pos="3255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left="10" w:right="6" w:hanging="1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ПОЛОЖЕНИЕ</w:t>
      </w:r>
      <w:r/>
    </w:p>
    <w:p>
      <w:pPr>
        <w:ind w:left="10" w:right="6" w:hanging="1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ОБ ОТКРЫТЫХ КЛУБНЫХ СОРЕВНОВАНИЙ </w:t>
      </w:r>
      <w:r/>
    </w:p>
    <w:p>
      <w:pPr>
        <w:ind w:left="10" w:right="6" w:hanging="1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ПО КОННОМУ СПОРТУ </w:t>
      </w:r>
      <w:r/>
    </w:p>
    <w:p>
      <w:pPr>
        <w:ind w:left="10" w:right="6" w:hanging="10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«КУБОК КСК «ГЕРМЕС» ПО 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КОНКУРУ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»</w:t>
      </w:r>
      <w:r/>
    </w:p>
    <w:p>
      <w:pPr>
        <w:ind w:left="10" w:right="6" w:hanging="10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en-US"/>
        </w:rPr>
        <w:t xml:space="preserve">1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4-16 апреля 2023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 года</w:t>
      </w:r>
      <w:r/>
    </w:p>
    <w:p>
      <w:pPr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ОБЩАЯ ИНФОРМАЦИЯ</w:t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3"/>
        <w:gridCol w:w="5504"/>
      </w:tblGrid>
      <w:tr>
        <w:trPr>
          <w:trHeight w:val="1"/>
        </w:trPr>
        <w:tc>
          <w:tcPr>
            <w:shd w:val="clear" w:color="auto" w:fill="auto"/>
            <w:tcMar>
              <w:left w:w="108" w:type="dxa"/>
              <w:right w:w="108" w:type="dxa"/>
            </w:tcMar>
            <w:tcW w:w="3743" w:type="dxa"/>
            <w:textDirection w:val="lrTb"/>
            <w:noWrap w:val="false"/>
          </w:tcPr>
          <w:p>
            <w:pPr>
              <w:tabs>
                <w:tab w:val="left" w:pos="3255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СТАТУС соревнований</w:t>
            </w:r>
            <w:r>
              <w:rPr>
                <w:rFonts w:ascii="Times New Roman" w:hAnsi="Times New Roman" w:eastAsia="Calibri" w:cs="Times New Roman"/>
                <w:color w:val="000000"/>
              </w:rPr>
              <w:t xml:space="preserve">:</w:t>
            </w:r>
            <w:r/>
          </w:p>
        </w:tc>
        <w:tc>
          <w:tcPr>
            <w:shd w:val="clear" w:color="auto" w:fill="auto"/>
            <w:tcMar>
              <w:left w:w="108" w:type="dxa"/>
              <w:right w:w="108" w:type="dxa"/>
            </w:tcMar>
            <w:tcW w:w="5504" w:type="dxa"/>
            <w:textDirection w:val="lrTb"/>
            <w:noWrap w:val="false"/>
          </w:tcPr>
          <w:p>
            <w:pPr>
              <w:tabs>
                <w:tab w:val="left" w:pos="3255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Клубные</w:t>
            </w:r>
            <w:r/>
          </w:p>
        </w:tc>
      </w:tr>
      <w:tr>
        <w:trPr>
          <w:trHeight w:val="1"/>
        </w:trPr>
        <w:tc>
          <w:tcPr>
            <w:shd w:val="clear" w:color="auto" w:fill="auto"/>
            <w:tcMar>
              <w:left w:w="108" w:type="dxa"/>
              <w:right w:w="108" w:type="dxa"/>
            </w:tcMar>
            <w:tcW w:w="3743" w:type="dxa"/>
            <w:textDirection w:val="lrTb"/>
            <w:noWrap w:val="false"/>
          </w:tcPr>
          <w:p>
            <w:pPr>
              <w:tabs>
                <w:tab w:val="left" w:pos="3255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КАТЕГОРИЯ </w:t>
            </w:r>
            <w:r>
              <w:rPr>
                <w:rFonts w:ascii="Times New Roman" w:hAnsi="Times New Roman" w:eastAsia="Calibri" w:cs="Times New Roman"/>
                <w:color w:val="000000"/>
              </w:rPr>
              <w:t xml:space="preserve">соревнований</w:t>
            </w:r>
            <w:r>
              <w:rPr>
                <w:rFonts w:ascii="Times New Roman" w:hAnsi="Times New Roman" w:eastAsia="Calibri" w:cs="Times New Roman"/>
                <w:color w:val="000000"/>
              </w:rPr>
              <w:t xml:space="preserve">:</w:t>
            </w:r>
            <w:r/>
          </w:p>
        </w:tc>
        <w:tc>
          <w:tcPr>
            <w:shd w:val="clear" w:color="auto" w:fill="auto"/>
            <w:tcMar>
              <w:left w:w="108" w:type="dxa"/>
              <w:right w:w="108" w:type="dxa"/>
            </w:tcMar>
            <w:tcW w:w="5504" w:type="dxa"/>
            <w:textDirection w:val="lrTb"/>
            <w:noWrap w:val="false"/>
          </w:tcPr>
          <w:p>
            <w:pPr>
              <w:tabs>
                <w:tab w:val="left" w:pos="3255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О</w:t>
            </w:r>
            <w:r>
              <w:rPr>
                <w:rFonts w:ascii="Times New Roman" w:hAnsi="Times New Roman" w:eastAsia="Calibri" w:cs="Times New Roman"/>
                <w:color w:val="000000"/>
              </w:rPr>
              <w:t xml:space="preserve">ткрытые</w:t>
            </w:r>
            <w:r/>
          </w:p>
        </w:tc>
      </w:tr>
      <w:tr>
        <w:trPr>
          <w:trHeight w:val="1"/>
        </w:trPr>
        <w:tc>
          <w:tcPr>
            <w:shd w:val="clear" w:color="auto" w:fill="auto"/>
            <w:tcMar>
              <w:left w:w="108" w:type="dxa"/>
              <w:right w:w="108" w:type="dxa"/>
            </w:tcMar>
            <w:tcW w:w="3743" w:type="dxa"/>
            <w:textDirection w:val="lrTb"/>
            <w:noWrap w:val="false"/>
          </w:tcPr>
          <w:p>
            <w:pPr>
              <w:tabs>
                <w:tab w:val="left" w:pos="3255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ДАТА ПРОВЕДЕНИЯ:</w:t>
            </w:r>
            <w:r/>
          </w:p>
        </w:tc>
        <w:tc>
          <w:tcPr>
            <w:shd w:val="clear" w:color="auto" w:fill="auto"/>
            <w:tcMar>
              <w:left w:w="108" w:type="dxa"/>
              <w:right w:w="108" w:type="dxa"/>
            </w:tcMar>
            <w:tcW w:w="5504" w:type="dxa"/>
            <w:textDirection w:val="lrTb"/>
            <w:noWrap w:val="false"/>
          </w:tcPr>
          <w:p>
            <w:pPr>
              <w:tabs>
                <w:tab w:val="left" w:pos="3255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1</w:t>
            </w:r>
            <w:r>
              <w:rPr>
                <w:rFonts w:ascii="Times New Roman" w:hAnsi="Times New Roman" w:eastAsia="Calibri" w:cs="Times New Roman"/>
                <w:color w:val="000000"/>
              </w:rPr>
              <w:t xml:space="preserve">5-16 апре</w:t>
            </w:r>
            <w:r>
              <w:rPr>
                <w:rFonts w:ascii="Times New Roman" w:hAnsi="Times New Roman" w:eastAsia="Calibri" w:cs="Times New Roman"/>
                <w:color w:val="000000"/>
              </w:rPr>
              <w:t xml:space="preserve">ля</w:t>
            </w:r>
            <w:r>
              <w:rPr>
                <w:rFonts w:ascii="Times New Roman" w:hAnsi="Times New Roman" w:eastAsia="Calibri" w:cs="Times New Roman"/>
                <w:color w:val="000000"/>
              </w:rPr>
              <w:t xml:space="preserve"> 2023</w:t>
            </w:r>
            <w:r>
              <w:rPr>
                <w:rFonts w:ascii="Times New Roman" w:hAnsi="Times New Roman" w:eastAsia="Calibri" w:cs="Times New Roman"/>
                <w:color w:val="000000"/>
              </w:rPr>
              <w:t xml:space="preserve"> г.</w:t>
            </w:r>
            <w:r/>
          </w:p>
        </w:tc>
      </w:tr>
      <w:tr>
        <w:trPr/>
        <w:tc>
          <w:tcPr>
            <w:shd w:val="clear" w:color="auto" w:fill="auto"/>
            <w:tcMar>
              <w:left w:w="108" w:type="dxa"/>
              <w:right w:w="108" w:type="dxa"/>
            </w:tcMar>
            <w:tcW w:w="3743" w:type="dxa"/>
            <w:textDirection w:val="lrTb"/>
            <w:noWrap w:val="false"/>
          </w:tcPr>
          <w:p>
            <w:pPr>
              <w:tabs>
                <w:tab w:val="left" w:pos="3255" w:leader="none"/>
              </w:tabs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МЕСТО ПРОВЕДЕНИЯ:</w:t>
            </w:r>
            <w:r/>
          </w:p>
          <w:p>
            <w:pPr>
              <w:tabs>
                <w:tab w:val="left" w:pos="3255" w:leader="none"/>
              </w:tabs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</w:r>
            <w:r/>
          </w:p>
        </w:tc>
        <w:tc>
          <w:tcPr>
            <w:shd w:val="clear" w:color="auto" w:fill="auto"/>
            <w:tcMar>
              <w:left w:w="108" w:type="dxa"/>
              <w:right w:w="108" w:type="dxa"/>
            </w:tcMar>
            <w:tcW w:w="5504" w:type="dxa"/>
            <w:textDirection w:val="lrTb"/>
            <w:noWrap w:val="false"/>
          </w:tcPr>
          <w:p>
            <w:pPr>
              <w:tabs>
                <w:tab w:val="left" w:pos="3255" w:leader="none"/>
              </w:tabs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Саратовская область, </w:t>
            </w:r>
            <w:r>
              <w:rPr>
                <w:rFonts w:ascii="Times New Roman" w:hAnsi="Times New Roman" w:eastAsia="Calibri" w:cs="Times New Roman"/>
                <w:color w:val="000000"/>
              </w:rPr>
              <w:t xml:space="preserve">Саратовский район, </w:t>
            </w:r>
            <w:r>
              <w:rPr>
                <w:rFonts w:ascii="Times New Roman" w:hAnsi="Times New Roman" w:eastAsia="Calibri" w:cs="Times New Roman"/>
                <w:color w:val="000000"/>
              </w:rPr>
              <w:t xml:space="preserve">деревня Долгий Буерак, улица Мира, 33</w:t>
            </w:r>
            <w:r/>
          </w:p>
          <w:p>
            <w:pPr>
              <w:tabs>
                <w:tab w:val="left" w:pos="3255" w:leader="none"/>
              </w:tabs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КСК «Гермес»</w:t>
            </w:r>
            <w:r/>
          </w:p>
        </w:tc>
      </w:tr>
      <w:tr>
        <w:trPr/>
        <w:tc>
          <w:tcPr>
            <w:shd w:val="clear" w:color="auto" w:fill="auto"/>
            <w:tcMar>
              <w:left w:w="108" w:type="dxa"/>
              <w:right w:w="108" w:type="dxa"/>
            </w:tcMar>
            <w:tcW w:w="3743" w:type="dxa"/>
            <w:textDirection w:val="lrTb"/>
            <w:noWrap w:val="false"/>
          </w:tcPr>
          <w:p>
            <w:pPr>
              <w:tabs>
                <w:tab w:val="left" w:pos="3255" w:leader="none"/>
              </w:tabs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КАТЕГОРИИ УЧАСТНИКОВ:</w:t>
            </w:r>
            <w:r/>
          </w:p>
        </w:tc>
        <w:tc>
          <w:tcPr>
            <w:shd w:val="clear" w:color="auto" w:fill="auto"/>
            <w:tcMar>
              <w:left w:w="108" w:type="dxa"/>
              <w:right w:w="108" w:type="dxa"/>
            </w:tcMar>
            <w:tcW w:w="5504" w:type="dxa"/>
            <w:textDirection w:val="lrTb"/>
            <w:noWrap w:val="false"/>
          </w:tcPr>
          <w:p>
            <w:pPr>
              <w:tabs>
                <w:tab w:val="left" w:pos="3255" w:leader="none"/>
              </w:tabs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Дети,</w:t>
            </w:r>
            <w:r>
              <w:rPr>
                <w:rFonts w:ascii="Times New Roman" w:hAnsi="Times New Roman" w:eastAsia="Calibri" w:cs="Times New Roman"/>
                <w:color w:val="000000"/>
              </w:rPr>
              <w:t xml:space="preserve"> взрослые.</w:t>
            </w:r>
            <w:r/>
          </w:p>
        </w:tc>
      </w:tr>
      <w:tr>
        <w:trPr/>
        <w:tc>
          <w:tcPr>
            <w:shd w:val="clear" w:color="auto" w:fill="auto"/>
            <w:tcMar>
              <w:left w:w="108" w:type="dxa"/>
              <w:right w:w="108" w:type="dxa"/>
            </w:tcMar>
            <w:tcW w:w="3743" w:type="dxa"/>
            <w:textDirection w:val="lrTb"/>
            <w:noWrap w:val="false"/>
          </w:tcPr>
          <w:p>
            <w:pPr>
              <w:tabs>
                <w:tab w:val="left" w:pos="3255" w:leader="none"/>
              </w:tabs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Регистрационные данные </w:t>
            </w:r>
            <w:r/>
          </w:p>
          <w:p>
            <w:pPr>
              <w:tabs>
                <w:tab w:val="left" w:pos="3255" w:leader="none"/>
              </w:tabs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в ФГИС "Меркурий":</w:t>
            </w:r>
            <w:r/>
          </w:p>
        </w:tc>
        <w:tc>
          <w:tcPr>
            <w:shd w:val="clear" w:color="auto" w:fill="auto"/>
            <w:tcMar>
              <w:left w:w="108" w:type="dxa"/>
              <w:right w:w="108" w:type="dxa"/>
            </w:tcMar>
            <w:tcW w:w="5504" w:type="dxa"/>
            <w:textDirection w:val="lrTb"/>
            <w:noWrap w:val="false"/>
          </w:tcPr>
          <w:p>
            <w:pPr>
              <w:tabs>
                <w:tab w:val="left" w:pos="3255" w:leader="none"/>
              </w:tabs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</w:r>
            <w:r/>
          </w:p>
          <w:p>
            <w:pPr>
              <w:tabs>
                <w:tab w:val="left" w:pos="3255" w:leader="none"/>
              </w:tabs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RU 1167303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ОБЩИЕ УСЛОВИЯ</w:t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tabs>
          <w:tab w:val="left" w:pos="3255" w:leader="none"/>
        </w:tabs>
        <w:rPr>
          <w:rFonts w:ascii="Times New Roman" w:hAnsi="Times New Roman" w:eastAsia="Times New Roman" w:cs="Times New Roman"/>
          <w:b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 xml:space="preserve">Открытая тренировка проводится в соответствии с:</w:t>
      </w:r>
      <w:r/>
    </w:p>
    <w:p>
      <w:pPr>
        <w:pStyle w:val="616"/>
        <w:numPr>
          <w:ilvl w:val="0"/>
          <w:numId w:val="6"/>
        </w:numPr>
        <w:jc w:val="both"/>
        <w:tabs>
          <w:tab w:val="left" w:pos="3255" w:leader="none"/>
        </w:tabs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Правилами вида «Конный спорт» утв. </w:t>
      </w:r>
      <w:r>
        <w:rPr>
          <w:rFonts w:ascii="Times New Roman" w:hAnsi="Times New Roman" w:eastAsia="Times New Roman" w:cs="Times New Roman"/>
          <w:color w:val="000000"/>
        </w:rPr>
        <w:t xml:space="preserve">п</w:t>
      </w:r>
      <w:r>
        <w:rPr>
          <w:rFonts w:ascii="Times New Roman" w:hAnsi="Times New Roman" w:eastAsia="Times New Roman" w:cs="Times New Roman"/>
          <w:color w:val="000000"/>
        </w:rPr>
        <w:t xml:space="preserve">риказом от </w:t>
      </w:r>
      <w:r>
        <w:rPr>
          <w:rFonts w:ascii="Times New Roman" w:hAnsi="Times New Roman" w:eastAsia="Times New Roman" w:cs="Times New Roman"/>
          <w:color w:val="000000"/>
        </w:rPr>
        <w:t xml:space="preserve">Минспорттуризма</w:t>
      </w:r>
      <w:r>
        <w:rPr>
          <w:rFonts w:ascii="Times New Roman" w:hAnsi="Times New Roman" w:eastAsia="Times New Roman" w:cs="Times New Roman"/>
          <w:color w:val="000000"/>
        </w:rPr>
        <w:t xml:space="preserve"> России </w:t>
      </w:r>
      <w:r>
        <w:rPr>
          <w:rFonts w:ascii="Times New Roman" w:hAnsi="Times New Roman" w:eastAsia="Times New Roman" w:cs="Times New Roman"/>
          <w:color w:val="000000"/>
        </w:rPr>
        <w:t xml:space="preserve">от 27.07.2011 г.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color w:val="000000"/>
        </w:rPr>
        <w:t xml:space="preserve">№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color w:val="000000"/>
        </w:rPr>
        <w:t xml:space="preserve">818 в редакции приказа </w:t>
      </w:r>
      <w:r>
        <w:rPr>
          <w:rFonts w:ascii="Times New Roman" w:hAnsi="Times New Roman" w:eastAsia="Times New Roman" w:cs="Times New Roman"/>
          <w:color w:val="000000"/>
        </w:rPr>
        <w:t xml:space="preserve">Минспорта</w:t>
      </w:r>
      <w:r>
        <w:rPr>
          <w:rFonts w:ascii="Times New Roman" w:hAnsi="Times New Roman" w:eastAsia="Times New Roman" w:cs="Times New Roman"/>
          <w:color w:val="000000"/>
        </w:rPr>
        <w:t xml:space="preserve"> России </w:t>
      </w:r>
      <w:r>
        <w:rPr>
          <w:rFonts w:ascii="Times New Roman" w:hAnsi="Times New Roman" w:eastAsia="Times New Roman" w:cs="Times New Roman"/>
          <w:color w:val="000000"/>
        </w:rPr>
        <w:t xml:space="preserve">от 08.06.2017 г.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color w:val="000000"/>
        </w:rPr>
        <w:t xml:space="preserve">№ 500</w:t>
      </w:r>
      <w:r>
        <w:rPr>
          <w:rFonts w:ascii="Times New Roman" w:hAnsi="Times New Roman" w:eastAsia="Times New Roman" w:cs="Times New Roman"/>
          <w:color w:val="000000"/>
        </w:rPr>
        <w:t xml:space="preserve">, от 04.02.2019 г. № 71, от 07.10.2019 г. №807, от 12.10.2020 г. № 760</w:t>
      </w:r>
      <w:r>
        <w:rPr>
          <w:rFonts w:ascii="Times New Roman" w:hAnsi="Times New Roman" w:eastAsia="Times New Roman" w:cs="Times New Roman"/>
          <w:color w:val="000000"/>
        </w:rPr>
        <w:t xml:space="preserve">.</w:t>
      </w:r>
      <w:r/>
    </w:p>
    <w:p>
      <w:pPr>
        <w:pStyle w:val="616"/>
        <w:numPr>
          <w:ilvl w:val="0"/>
          <w:numId w:val="6"/>
        </w:numPr>
        <w:jc w:val="both"/>
        <w:tabs>
          <w:tab w:val="left" w:pos="3255" w:leader="none"/>
        </w:tabs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Ветеринарным Регламентом ФКСР, утв. 14.12.2011 г., действ. с 01.01.2012 г.</w:t>
      </w:r>
      <w:r/>
    </w:p>
    <w:p>
      <w:pPr>
        <w:pStyle w:val="616"/>
        <w:numPr>
          <w:ilvl w:val="0"/>
          <w:numId w:val="6"/>
        </w:numPr>
        <w:jc w:val="both"/>
        <w:tabs>
          <w:tab w:val="left" w:pos="3255" w:leader="none"/>
        </w:tabs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Регламентом ФКСР в действующей редакции;</w:t>
      </w:r>
      <w:r/>
    </w:p>
    <w:p>
      <w:pPr>
        <w:pStyle w:val="616"/>
        <w:numPr>
          <w:ilvl w:val="0"/>
          <w:numId w:val="6"/>
        </w:numPr>
        <w:jc w:val="both"/>
        <w:tabs>
          <w:tab w:val="left" w:pos="3255" w:leader="none"/>
        </w:tabs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Всеми действующими поправками к указанным выше документам, принятыми в     установленном порядке и опубликованными ФКСР.</w:t>
      </w:r>
      <w:r/>
    </w:p>
    <w:p>
      <w:pPr>
        <w:pStyle w:val="616"/>
        <w:numPr>
          <w:ilvl w:val="0"/>
          <w:numId w:val="6"/>
        </w:numPr>
        <w:jc w:val="both"/>
        <w:tabs>
          <w:tab w:val="left" w:pos="3255" w:leader="none"/>
        </w:tabs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Настоящим Положением о соревнованиях.</w:t>
      </w:r>
      <w:r>
        <w:rPr>
          <w:rFonts w:ascii="Times New Roman" w:hAnsi="Times New Roman" w:eastAsia="Times New Roman" w:cs="Times New Roman"/>
          <w:color w:val="000000"/>
        </w:rPr>
        <w:t xml:space="preserve">  </w:t>
      </w:r>
      <w:r/>
    </w:p>
    <w:p>
      <w:pPr>
        <w:jc w:val="both"/>
        <w:tabs>
          <w:tab w:val="left" w:pos="3255" w:leader="none"/>
        </w:tabs>
        <w:rPr>
          <w:rFonts w:ascii="Times New Roman" w:hAnsi="Times New Roman" w:eastAsia="Times New Roman" w:cs="Times New Roman"/>
          <w:color w:val="000000"/>
          <w:sz w:val="20"/>
        </w:rPr>
      </w:pPr>
      <w:r>
        <w:rPr>
          <w:rFonts w:ascii="Times New Roman" w:hAnsi="Times New Roman" w:eastAsia="Times New Roman" w:cs="Times New Roman"/>
          <w:color w:val="000000"/>
          <w:sz w:val="20"/>
        </w:rPr>
      </w:r>
      <w:r/>
    </w:p>
    <w:p>
      <w:pPr>
        <w:jc w:val="both"/>
        <w:tabs>
          <w:tab w:val="left" w:pos="3255" w:leader="none"/>
        </w:tabs>
        <w:rPr>
          <w:rFonts w:ascii="Times New Roman" w:hAnsi="Times New Roman" w:eastAsia="Calibri" w:cs="Times New Roman"/>
          <w:color w:val="000000"/>
          <w:sz w:val="20"/>
        </w:rPr>
      </w:pPr>
      <w:r>
        <w:rPr>
          <w:rFonts w:ascii="Times New Roman" w:hAnsi="Times New Roman" w:eastAsia="Times New Roman" w:cs="Times New Roman"/>
          <w:color w:val="000000"/>
          <w:sz w:val="20"/>
        </w:rPr>
        <w:t xml:space="preserve">Факт участия в соревнованиях подразумевает, что Участники выражают свое безусловное согласие с тем, что их инициалы (имена, отчества, фамилии), дата рождения, изображения, фото- и видеоматериалы, а также интервью и иные материалы о них могут быть исполь</w:t>
      </w:r>
      <w:r>
        <w:rPr>
          <w:rFonts w:ascii="Times New Roman" w:hAnsi="Times New Roman" w:eastAsia="Times New Roman" w:cs="Times New Roman"/>
          <w:color w:val="000000"/>
          <w:sz w:val="20"/>
        </w:rPr>
        <w:t xml:space="preserve">зованы в рекламных и иных коммерческих целях, направленных на продвижение спортивных мероприятий, в какой бы то ни было форме, как на территории Российской Федерации, так и за рубежом в течение неограниченного срока и без выплаты каких-либо вознаграждений.</w:t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 ОРГАНИЗАТОРЫ</w:t>
      </w:r>
      <w:r/>
    </w:p>
    <w:p>
      <w:pPr>
        <w:jc w:val="both"/>
        <w:tabs>
          <w:tab w:val="left" w:pos="3255" w:leader="none"/>
        </w:tabs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color w:val="000000"/>
        </w:rPr>
        <w:t xml:space="preserve"> </w:t>
      </w:r>
      <w:r/>
    </w:p>
    <w:p>
      <w:pPr>
        <w:jc w:val="both"/>
        <w:tabs>
          <w:tab w:val="left" w:pos="3255" w:leader="none"/>
        </w:tabs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color w:val="000000"/>
        </w:rPr>
        <w:t xml:space="preserve">ООО «Конноспортивный клуб «Гермес» </w:t>
      </w:r>
      <w:r/>
    </w:p>
    <w:p>
      <w:pPr>
        <w:jc w:val="both"/>
        <w:tabs>
          <w:tab w:val="left" w:pos="3255" w:leader="none"/>
        </w:tabs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color w:val="000000"/>
        </w:rPr>
        <w:t xml:space="preserve">Адрес: Саратовская область, Саратовский район, с. Долгий Буерак, улица Мира 33</w:t>
      </w:r>
      <w:r/>
    </w:p>
    <w:p>
      <w:pPr>
        <w:jc w:val="both"/>
        <w:tabs>
          <w:tab w:val="left" w:pos="3255" w:leader="none"/>
        </w:tabs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color w:val="000000"/>
        </w:rPr>
        <w:t xml:space="preserve">Тел</w:t>
      </w:r>
      <w:r>
        <w:rPr>
          <w:rFonts w:ascii="Times New Roman" w:hAnsi="Times New Roman" w:eastAsia="Calibri" w:cs="Times New Roman"/>
          <w:color w:val="000000"/>
        </w:rPr>
        <w:t xml:space="preserve">. +7 (8452) 57-19-19 </w:t>
      </w:r>
      <w:r/>
    </w:p>
    <w:p>
      <w:pPr>
        <w:jc w:val="both"/>
        <w:tabs>
          <w:tab w:val="left" w:pos="3255" w:leader="none"/>
        </w:tabs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color w:val="000000"/>
        </w:rPr>
        <w:t xml:space="preserve">е</w:t>
      </w:r>
      <w:r>
        <w:rPr>
          <w:rFonts w:ascii="Times New Roman" w:hAnsi="Times New Roman" w:eastAsia="Calibri" w:cs="Times New Roman"/>
          <w:color w:val="000000"/>
        </w:rPr>
        <w:t xml:space="preserve">-</w:t>
      </w:r>
      <w:r>
        <w:rPr>
          <w:rFonts w:ascii="Times New Roman" w:hAnsi="Times New Roman" w:eastAsia="Calibri" w:cs="Times New Roman"/>
          <w:color w:val="000000"/>
          <w:lang w:val="en-US"/>
        </w:rPr>
        <w:t xml:space="preserve">mail</w:t>
      </w:r>
      <w:r>
        <w:rPr>
          <w:rFonts w:ascii="Times New Roman" w:hAnsi="Times New Roman" w:eastAsia="Calibri" w:cs="Times New Roman"/>
          <w:color w:val="000000"/>
        </w:rPr>
        <w:t xml:space="preserve">: </w:t>
      </w:r>
      <w:hyperlink r:id="rId11" w:tooltip="mailto:reception@hermes-club.ru" w:history="1">
        <w:r>
          <w:rPr>
            <w:rStyle w:val="617"/>
            <w:rFonts w:ascii="Times New Roman" w:hAnsi="Times New Roman" w:eastAsia="Calibri" w:cs="Times New Roman"/>
            <w:lang w:val="en-US"/>
          </w:rPr>
          <w:t xml:space="preserve">reception</w:t>
        </w:r>
        <w:r>
          <w:rPr>
            <w:rStyle w:val="617"/>
            <w:rFonts w:ascii="Times New Roman" w:hAnsi="Times New Roman" w:eastAsia="Calibri" w:cs="Times New Roman"/>
          </w:rPr>
          <w:t xml:space="preserve">@</w:t>
        </w:r>
        <w:r>
          <w:rPr>
            <w:rStyle w:val="617"/>
            <w:rFonts w:ascii="Times New Roman" w:hAnsi="Times New Roman" w:eastAsia="Calibri" w:cs="Times New Roman"/>
            <w:lang w:val="en-US"/>
          </w:rPr>
          <w:t xml:space="preserve">hermes</w:t>
        </w:r>
        <w:r>
          <w:rPr>
            <w:rStyle w:val="617"/>
            <w:rFonts w:ascii="Times New Roman" w:hAnsi="Times New Roman" w:eastAsia="Calibri" w:cs="Times New Roman"/>
          </w:rPr>
          <w:t xml:space="preserve">-</w:t>
        </w:r>
        <w:r>
          <w:rPr>
            <w:rStyle w:val="617"/>
            <w:rFonts w:ascii="Times New Roman" w:hAnsi="Times New Roman" w:eastAsia="Calibri" w:cs="Times New Roman"/>
            <w:lang w:val="en-US"/>
          </w:rPr>
          <w:t xml:space="preserve">club</w:t>
        </w:r>
        <w:r>
          <w:rPr>
            <w:rStyle w:val="617"/>
            <w:rFonts w:ascii="Times New Roman" w:hAnsi="Times New Roman" w:eastAsia="Calibri" w:cs="Times New Roman"/>
          </w:rPr>
          <w:t xml:space="preserve">.</w:t>
        </w:r>
        <w:r>
          <w:rPr>
            <w:rStyle w:val="617"/>
            <w:rFonts w:ascii="Times New Roman" w:hAnsi="Times New Roman" w:eastAsia="Calibri" w:cs="Times New Roman"/>
            <w:lang w:val="en-US"/>
          </w:rPr>
          <w:t xml:space="preserve">ru</w:t>
        </w:r>
      </w:hyperlink>
      <w:r/>
      <w:r/>
    </w:p>
    <w:p>
      <w:pPr>
        <w:jc w:val="both"/>
        <w:tabs>
          <w:tab w:val="left" w:pos="3255" w:leader="none"/>
        </w:tabs>
        <w:rPr>
          <w:rStyle w:val="617"/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  <w:color w:val="000000"/>
        </w:rPr>
        <w:t xml:space="preserve">сайт</w:t>
      </w:r>
      <w:r>
        <w:rPr>
          <w:rFonts w:ascii="Times New Roman" w:hAnsi="Times New Roman" w:eastAsia="Calibri" w:cs="Times New Roman"/>
          <w:color w:val="000000"/>
        </w:rPr>
        <w:t xml:space="preserve">: </w:t>
      </w:r>
      <w:hyperlink r:id="rId12" w:tooltip="http://www.hermes-club.ru" w:history="1">
        <w:r>
          <w:rPr>
            <w:rStyle w:val="617"/>
            <w:rFonts w:ascii="Times New Roman" w:hAnsi="Times New Roman" w:eastAsia="Calibri" w:cs="Times New Roman"/>
            <w:lang w:val="en-US"/>
          </w:rPr>
          <w:t xml:space="preserve">www</w:t>
        </w:r>
        <w:r>
          <w:rPr>
            <w:rStyle w:val="617"/>
            <w:rFonts w:ascii="Times New Roman" w:hAnsi="Times New Roman" w:eastAsia="Calibri" w:cs="Times New Roman"/>
          </w:rPr>
          <w:t xml:space="preserve">.</w:t>
        </w:r>
        <w:r>
          <w:rPr>
            <w:rStyle w:val="617"/>
            <w:rFonts w:ascii="Times New Roman" w:hAnsi="Times New Roman" w:eastAsia="Calibri" w:cs="Times New Roman"/>
            <w:lang w:val="en-US"/>
          </w:rPr>
          <w:t xml:space="preserve">hermes</w:t>
        </w:r>
        <w:r>
          <w:rPr>
            <w:rStyle w:val="617"/>
            <w:rFonts w:ascii="Times New Roman" w:hAnsi="Times New Roman" w:eastAsia="Calibri" w:cs="Times New Roman"/>
          </w:rPr>
          <w:t xml:space="preserve">-</w:t>
        </w:r>
        <w:r>
          <w:rPr>
            <w:rStyle w:val="617"/>
            <w:rFonts w:ascii="Times New Roman" w:hAnsi="Times New Roman" w:eastAsia="Calibri" w:cs="Times New Roman"/>
            <w:lang w:val="en-US"/>
          </w:rPr>
          <w:t xml:space="preserve">club</w:t>
        </w:r>
        <w:r>
          <w:rPr>
            <w:rStyle w:val="617"/>
            <w:rFonts w:ascii="Times New Roman" w:hAnsi="Times New Roman" w:eastAsia="Calibri" w:cs="Times New Roman"/>
          </w:rPr>
          <w:t xml:space="preserve">.</w:t>
        </w:r>
        <w:r>
          <w:rPr>
            <w:rStyle w:val="617"/>
            <w:rFonts w:ascii="Times New Roman" w:hAnsi="Times New Roman" w:eastAsia="Calibri" w:cs="Times New Roman"/>
            <w:lang w:val="en-US"/>
          </w:rPr>
          <w:t xml:space="preserve">ru</w:t>
        </w:r>
      </w:hyperlink>
      <w:r/>
      <w:r/>
    </w:p>
    <w:p>
      <w:pPr>
        <w:jc w:val="both"/>
        <w:tabs>
          <w:tab w:val="left" w:pos="3255" w:leader="none"/>
        </w:tabs>
        <w:rPr>
          <w:rFonts w:ascii="Times New Roman" w:hAnsi="Times New Roman" w:eastAsia="Calibri" w:cs="Times New Roman"/>
          <w:b/>
          <w:color w:val="000000"/>
        </w:rPr>
      </w:pPr>
      <w:r>
        <w:rPr>
          <w:rFonts w:ascii="Times New Roman" w:hAnsi="Times New Roman" w:eastAsia="Calibri" w:cs="Times New Roman"/>
          <w:b/>
          <w:color w:val="000000"/>
        </w:rPr>
      </w:r>
      <w:r/>
    </w:p>
    <w:p>
      <w:pPr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Ответственность за организацию</w:t>
      </w:r>
      <w:r>
        <w:rPr>
          <w:rFonts w:ascii="Times New Roman" w:hAnsi="Times New Roman" w:eastAsia="Times New Roman" w:cs="Times New Roman"/>
        </w:rPr>
        <w:t xml:space="preserve">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</w:t>
      </w:r>
      <w:r/>
    </w:p>
    <w:p>
      <w:pPr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</w:r>
      <w:r/>
    </w:p>
    <w:p>
      <w:pPr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Calibri" w:cs="Times New Roman"/>
          <w:b/>
          <w:color w:val="000000"/>
        </w:rPr>
        <w:t xml:space="preserve">Оргкомитет:</w:t>
      </w:r>
      <w:r/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6508"/>
      </w:tblGrid>
      <w:tr>
        <w:trPr>
          <w:trHeight w:val="1"/>
        </w:trPr>
        <w:tc>
          <w:tcPr>
            <w:shd w:val="clear" w:color="auto" w:fill="auto"/>
            <w:tcMar>
              <w:left w:w="108" w:type="dxa"/>
              <w:right w:w="108" w:type="dxa"/>
            </w:tcMar>
            <w:tcW w:w="2845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Директор турнира</w:t>
            </w:r>
            <w:r/>
          </w:p>
        </w:tc>
        <w:tc>
          <w:tcPr>
            <w:shd w:val="clear" w:color="auto" w:fill="auto"/>
            <w:tcMar>
              <w:left w:w="108" w:type="dxa"/>
              <w:right w:w="108" w:type="dxa"/>
            </w:tcMar>
            <w:tcW w:w="6508" w:type="dxa"/>
            <w:textDirection w:val="lrTb"/>
            <w:noWrap w:val="false"/>
          </w:tcPr>
          <w:p>
            <w:pPr>
              <w:ind w:hanging="5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Ефремова Татьяна Александровна</w:t>
            </w:r>
            <w:r/>
          </w:p>
          <w:p>
            <w:pPr>
              <w:ind w:hanging="5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Генеральный директор ООО «Конноспортивный</w:t>
            </w:r>
            <w:r>
              <w:rPr>
                <w:rFonts w:ascii="Times New Roman" w:hAnsi="Times New Roman" w:eastAsia="Calibri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00000"/>
              </w:rPr>
              <w:t xml:space="preserve">клуб «Гермес» Тел. +7 (925) 353-38-48</w:t>
            </w:r>
            <w:r/>
          </w:p>
        </w:tc>
      </w:tr>
      <w:tr>
        <w:trPr>
          <w:trHeight w:val="1"/>
        </w:trPr>
        <w:tc>
          <w:tcPr>
            <w:shd w:val="clear" w:color="auto" w:fill="auto"/>
            <w:tcMar>
              <w:left w:w="108" w:type="dxa"/>
              <w:right w:w="108" w:type="dxa"/>
            </w:tcMar>
            <w:tcW w:w="2845" w:type="dxa"/>
            <w:textDirection w:val="lrTb"/>
            <w:noWrap w:val="false"/>
          </w:tcPr>
          <w:p>
            <w:pPr>
              <w:ind w:left="-108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Члены Оргкомитета турнира</w:t>
            </w:r>
            <w:r/>
          </w:p>
        </w:tc>
        <w:tc>
          <w:tcPr>
            <w:shd w:val="clear" w:color="auto" w:fill="auto"/>
            <w:tcMar>
              <w:left w:w="108" w:type="dxa"/>
              <w:right w:w="108" w:type="dxa"/>
            </w:tcMar>
            <w:tcW w:w="6508" w:type="dxa"/>
            <w:textDirection w:val="lrTb"/>
            <w:noWrap w:val="false"/>
          </w:tcPr>
          <w:p>
            <w:pPr>
              <w:ind w:hanging="5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Степанова Т.М. +7(919) 837-79-20</w:t>
            </w:r>
            <w:r/>
          </w:p>
          <w:p>
            <w:pPr>
              <w:ind w:hanging="5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Цымбал</w:t>
            </w:r>
            <w:r>
              <w:rPr>
                <w:rFonts w:ascii="Times New Roman" w:hAnsi="Times New Roman" w:eastAsia="Calibri" w:cs="Times New Roman"/>
                <w:color w:val="000000"/>
              </w:rPr>
              <w:t xml:space="preserve"> В.П. +7(965) 887-87-18 </w:t>
            </w:r>
            <w:r/>
          </w:p>
          <w:p>
            <w:pPr>
              <w:ind w:hanging="5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Зобова</w:t>
            </w:r>
            <w:r>
              <w:rPr>
                <w:rFonts w:ascii="Times New Roman" w:hAnsi="Times New Roman" w:eastAsia="Calibri" w:cs="Times New Roman"/>
                <w:color w:val="000000"/>
              </w:rPr>
              <w:t xml:space="preserve"> А.Н. +7(917) 624-88-63</w:t>
            </w:r>
            <w:r/>
          </w:p>
        </w:tc>
      </w:tr>
    </w:tbl>
    <w:p>
      <w:pPr>
        <w:ind w:hanging="2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</w:t>
      </w:r>
      <w:r>
        <w:rPr>
          <w:rFonts w:ascii="Times New Roman" w:hAnsi="Times New Roman" w:cs="Times New Roman"/>
          <w:b/>
        </w:rPr>
        <w:t xml:space="preserve">V. ДОПОЛНИТЕЛЬНЫЕ УСЛОВИЯ С ЦЕЛЬЮ ПРЕДУПРЕЖДЕНИЯ РАСПРОСТРАНЕНИЯ КОРОНАВИРУСНОЙ ИНФЕКЦИИ</w:t>
      </w:r>
      <w:r/>
    </w:p>
    <w:p>
      <w:pPr>
        <w:jc w:val="both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</w:r>
      <w:r/>
    </w:p>
    <w:p>
      <w:pPr>
        <w:jc w:val="both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ascii="Times New Roman" w:hAnsi="Times New Roman" w:eastAsia="Times New Roman" w:cs="Times New Roman"/>
        </w:rPr>
        <w:t xml:space="preserve">Для всех участников, представителей команд, судей, обязательно исполнение «Рекомендаций по организации работы спортив</w:t>
      </w:r>
      <w:r>
        <w:rPr>
          <w:rFonts w:ascii="Times New Roman" w:hAnsi="Times New Roman" w:eastAsia="Times New Roman" w:cs="Times New Roman"/>
        </w:rPr>
        <w:t xml:space="preserve">ных объектов в условиях сохранения рисков распространения COVID-19 (МР 3.1/2.1.0184-20)» - на всей территории турнира обязательно ношение защитных перчаток и медицинской маски (кроме периода нахождения верхом на лошади и участия в соревновании) - представи</w:t>
      </w:r>
      <w:r>
        <w:rPr>
          <w:rFonts w:ascii="Times New Roman" w:hAnsi="Times New Roman" w:eastAsia="Times New Roman" w:cs="Times New Roman"/>
        </w:rPr>
        <w:t xml:space="preserve">тели команд обязуются проводить ежедневный «входной фильтр» членов команды перед началом соревнований с проведением термометрии и обязательным отстранением от нахождения на территории проведения соревнований лиц с повышенной температурой тела и/или признак</w:t>
      </w:r>
      <w:r>
        <w:rPr>
          <w:rFonts w:ascii="Times New Roman" w:hAnsi="Times New Roman" w:eastAsia="Times New Roman" w:cs="Times New Roman"/>
        </w:rPr>
        <w:t xml:space="preserve">ами респираторных заболеваний (кашель, насморк). Занесение результатов «входного фильтра» и ежедневных осмотров вносится в «Журнал здоровья». - обязательным является соблюдение социальной дистанции 1,5 м для всех участников соревнований, судейской коллегии</w:t>
      </w:r>
      <w:r/>
    </w:p>
    <w:p>
      <w:pPr>
        <w:ind w:hanging="2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</w:r>
      <w:r/>
    </w:p>
    <w:p>
      <w:pPr>
        <w:ind w:hanging="2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V. ГЛАВНАЯ СУДЕЙСКАЯ КОЛЛЕГИЯ И ОФИЦИАЛЬНЫЕ ЛИЦА</w:t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tbl>
      <w:tblPr>
        <w:tblStyle w:val="619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>
        <w:trPr/>
        <w:tc>
          <w:tcPr>
            <w:tcW w:w="2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</w:t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</w:t>
            </w:r>
            <w:r/>
          </w:p>
        </w:tc>
        <w:tc>
          <w:tcPr>
            <w:tcW w:w="23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</w:t>
            </w:r>
            <w:r/>
          </w:p>
        </w:tc>
      </w:tr>
      <w:tr>
        <w:trPr/>
        <w:tc>
          <w:tcPr>
            <w:tcW w:w="2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Главный судья </w:t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Саенко Ж.М.</w:t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ind w:hanging="2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1</w:t>
            </w:r>
            <w:r>
              <w:rPr>
                <w:rFonts w:ascii="Times New Roman" w:hAnsi="Times New Roman" w:eastAsia="Calibri" w:cs="Times New Roman"/>
                <w:color w:val="000000"/>
              </w:rPr>
              <w:t xml:space="preserve">К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23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Саратовская обл.</w:t>
            </w:r>
            <w:r/>
          </w:p>
        </w:tc>
      </w:tr>
      <w:tr>
        <w:trPr/>
        <w:tc>
          <w:tcPr>
            <w:tcW w:w="233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Главный секретарь</w:t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      Трубина А.</w:t>
            </w:r>
            <w:r>
              <w:rPr>
                <w:rFonts w:ascii="Times New Roman" w:hAnsi="Times New Roman" w:eastAsia="Calibri" w:cs="Times New Roman"/>
                <w:color w:val="000000"/>
              </w:rPr>
              <w:t xml:space="preserve">Ю.</w:t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ind w:hanging="2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3</w:t>
            </w:r>
            <w:r>
              <w:rPr>
                <w:rFonts w:ascii="Times New Roman" w:hAnsi="Times New Roman" w:eastAsia="Calibri" w:cs="Times New Roman"/>
                <w:color w:val="000000"/>
              </w:rPr>
              <w:t xml:space="preserve">К</w:t>
            </w:r>
            <w:r/>
          </w:p>
        </w:tc>
        <w:tc>
          <w:tcPr>
            <w:tcW w:w="23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Саратовская обл.</w:t>
            </w:r>
            <w:r/>
          </w:p>
        </w:tc>
      </w:tr>
      <w:tr>
        <w:trPr/>
        <w:tc>
          <w:tcPr>
            <w:tcW w:w="233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Курс-дизайнер</w:t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Давыдова Е.А.</w:t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ind w:hanging="2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3</w:t>
            </w:r>
            <w:r>
              <w:rPr>
                <w:rFonts w:ascii="Times New Roman" w:hAnsi="Times New Roman" w:eastAsia="Calibri" w:cs="Times New Roman"/>
                <w:color w:val="000000"/>
              </w:rPr>
              <w:t xml:space="preserve">К</w:t>
            </w:r>
            <w:bookmarkStart w:id="0" w:name="_GoBack"/>
            <w:r/>
            <w:bookmarkEnd w:id="0"/>
            <w:r/>
            <w:r/>
          </w:p>
        </w:tc>
        <w:tc>
          <w:tcPr>
            <w:tcW w:w="23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Саратовская обл.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VI. ТЕХНИЧЕСКИЕ УСЛОВИЯ</w:t>
      </w:r>
      <w:r/>
    </w:p>
    <w:tbl>
      <w:tblPr>
        <w:tblpPr w:horzAnchor="margin" w:tblpXSpec="center" w:vertAnchor="text" w:tblpY="50" w:leftFromText="180" w:topFromText="0" w:rightFromText="180" w:bottomFromText="0"/>
        <w:tblW w:w="10456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345"/>
      </w:tblGrid>
      <w:tr>
        <w:trPr/>
        <w:tc>
          <w:tcPr>
            <w:shd w:val="clear" w:color="auto" w:fill="auto"/>
            <w:tcW w:w="4111" w:type="dxa"/>
            <w:textDirection w:val="lrTb"/>
            <w:noWrap w:val="false"/>
          </w:tcPr>
          <w:p>
            <w:pPr>
              <w:ind w:hanging="2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 w:bidi="en-US"/>
              </w:rPr>
              <w:t xml:space="preserve">Соревнования проводятся</w:t>
            </w:r>
            <w:r/>
          </w:p>
        </w:tc>
        <w:tc>
          <w:tcPr>
            <w:shd w:val="clear" w:color="auto" w:fill="auto"/>
            <w:tcW w:w="6345" w:type="dxa"/>
            <w:textDirection w:val="lrTb"/>
            <w:noWrap w:val="false"/>
          </w:tcPr>
          <w:p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en-US" w:bidi="en-US"/>
              </w:rPr>
              <w:t xml:space="preserve">На открытом грунте*</w:t>
            </w:r>
            <w:r/>
          </w:p>
        </w:tc>
      </w:tr>
      <w:tr>
        <w:trPr/>
        <w:tc>
          <w:tcPr>
            <w:shd w:val="clear" w:color="auto" w:fill="auto"/>
            <w:tcW w:w="4111" w:type="dxa"/>
            <w:textDirection w:val="lrTb"/>
            <w:noWrap w:val="false"/>
          </w:tcPr>
          <w:p>
            <w:pPr>
              <w:ind w:hanging="2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 w:bidi="en-US"/>
              </w:rPr>
              <w:t xml:space="preserve">Тип грунта:</w:t>
            </w:r>
            <w:r/>
          </w:p>
        </w:tc>
        <w:tc>
          <w:tcPr>
            <w:shd w:val="clear" w:color="auto" w:fill="auto"/>
            <w:tcW w:w="6345" w:type="dxa"/>
            <w:textDirection w:val="lrTb"/>
            <w:noWrap w:val="false"/>
          </w:tcPr>
          <w:p>
            <w:pPr>
              <w:ind w:hanging="2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 w:bidi="en-US"/>
              </w:rPr>
              <w:t xml:space="preserve">евро грунт </w:t>
            </w:r>
            <w:r/>
          </w:p>
        </w:tc>
      </w:tr>
      <w:tr>
        <w:trPr/>
        <w:tc>
          <w:tcPr>
            <w:shd w:val="clear" w:color="auto" w:fill="auto"/>
            <w:tcW w:w="4111" w:type="dxa"/>
            <w:textDirection w:val="lrTb"/>
            <w:noWrap w:val="false"/>
          </w:tcPr>
          <w:p>
            <w:pPr>
              <w:ind w:hanging="2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 w:bidi="en-US"/>
              </w:rPr>
              <w:t xml:space="preserve">Размеры боевого поля:</w:t>
            </w:r>
            <w:r/>
          </w:p>
          <w:p>
            <w:pPr>
              <w:ind w:hanging="2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 w:bidi="en-US"/>
              </w:rPr>
              <w:t xml:space="preserve">Размеры разминочного поля:</w:t>
            </w:r>
            <w:r/>
          </w:p>
        </w:tc>
        <w:tc>
          <w:tcPr>
            <w:shd w:val="clear" w:color="auto" w:fill="auto"/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 w:bidi="en-US"/>
              </w:rPr>
              <w:t xml:space="preserve">60 х 60 м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 w:bidi="en-US"/>
              </w:rPr>
              <w:t xml:space="preserve">40 х 60 м</w:t>
            </w:r>
            <w:r/>
          </w:p>
        </w:tc>
      </w:tr>
      <w:tr>
        <w:trPr/>
        <w:tc>
          <w:tcPr>
            <w:gridSpan w:val="2"/>
            <w:shd w:val="clear" w:color="auto" w:fill="auto"/>
            <w:tcW w:w="104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*в случае резкого ухудшения погодных условий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Оркомитет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 оставляет за собой право перенести соревнования в крытый манеж, размер манежа 30х60 метров, разминка 20х20 метров с дополнительной разминкой на боевом поле. 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eastAsia="Calibri" w:cs="Times New Roman"/>
          <w:bCs/>
          <w:color w:val="ffffff"/>
          <w:shd w:val="clear" w:color="auto" w:fill="833c0b"/>
        </w:rPr>
      </w:pPr>
      <w:r>
        <w:rPr>
          <w:rFonts w:ascii="Times New Roman" w:hAnsi="Times New Roman" w:eastAsia="Calibri" w:cs="Times New Roman"/>
          <w:bCs/>
          <w:color w:val="ffffff"/>
          <w:shd w:val="clear" w:color="auto" w:fill="833c0b"/>
        </w:rPr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VI. ПРИГЛАШЕНИЯ И ДОПУСК</w:t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5"/>
        <w:gridCol w:w="5522"/>
      </w:tblGrid>
      <w:tr>
        <w:trPr/>
        <w:tc>
          <w:tcPr>
            <w:shd w:val="clear" w:color="auto" w:fill="auto"/>
            <w:tcMar>
              <w:left w:w="108" w:type="dxa"/>
              <w:right w:w="108" w:type="dxa"/>
            </w:tcMar>
            <w:tcW w:w="3715" w:type="dxa"/>
            <w:textDirection w:val="lrTb"/>
            <w:noWrap w:val="false"/>
          </w:tcPr>
          <w:p>
            <w:pPr>
              <w:ind w:hanging="2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Категории приглашенных участников </w:t>
            </w:r>
            <w:r/>
          </w:p>
        </w:tc>
        <w:tc>
          <w:tcPr>
            <w:shd w:val="clear" w:color="auto" w:fill="auto"/>
            <w:tcMar>
              <w:left w:w="108" w:type="dxa"/>
              <w:right w:w="108" w:type="dxa"/>
            </w:tcMar>
            <w:tcW w:w="5522" w:type="dxa"/>
            <w:textDirection w:val="lrTb"/>
            <w:noWrap w:val="false"/>
          </w:tcPr>
          <w:p>
            <w:pPr>
              <w:ind w:left="-1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ети </w:t>
            </w:r>
            <w:r>
              <w:rPr>
                <w:rFonts w:ascii="Times New Roman" w:hAnsi="Times New Roman" w:eastAsia="Times New Roman" w:cs="Times New Roman"/>
              </w:rPr>
              <w:t xml:space="preserve">2009 -2011</w:t>
            </w:r>
            <w:r>
              <w:rPr>
                <w:rFonts w:ascii="Times New Roman" w:hAnsi="Times New Roman" w:eastAsia="Times New Roman" w:cs="Times New Roman"/>
              </w:rPr>
              <w:t xml:space="preserve"> г</w:t>
            </w:r>
            <w:r>
              <w:rPr>
                <w:rFonts w:ascii="Times New Roman" w:hAnsi="Times New Roman" w:eastAsia="Times New Roman" w:cs="Times New Roman"/>
              </w:rPr>
              <w:t xml:space="preserve">.р</w:t>
            </w:r>
            <w:r>
              <w:rPr>
                <w:rFonts w:ascii="Times New Roman" w:hAnsi="Times New Roman" w:eastAsia="Times New Roman" w:cs="Times New Roman"/>
              </w:rPr>
              <w:t xml:space="preserve">. рождения на лошадях 7</w:t>
            </w:r>
            <w:r>
              <w:rPr>
                <w:rFonts w:ascii="Times New Roman" w:hAnsi="Times New Roman" w:eastAsia="Times New Roman" w:cs="Times New Roman"/>
              </w:rPr>
              <w:t xml:space="preserve"> лет и старше)</w:t>
            </w:r>
            <w:r/>
          </w:p>
        </w:tc>
      </w:tr>
      <w:tr>
        <w:trPr/>
        <w:tc>
          <w:tcPr>
            <w:shd w:val="clear" w:color="auto" w:fill="auto"/>
            <w:tcMar>
              <w:left w:w="108" w:type="dxa"/>
              <w:right w:w="108" w:type="dxa"/>
            </w:tcMar>
            <w:tcW w:w="3715" w:type="dxa"/>
            <w:textDirection w:val="lrTb"/>
            <w:noWrap w:val="false"/>
          </w:tcPr>
          <w:p>
            <w:pPr>
              <w:ind w:hanging="2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</w:r>
            <w:r/>
          </w:p>
        </w:tc>
        <w:tc>
          <w:tcPr>
            <w:shd w:val="clear" w:color="auto" w:fill="auto"/>
            <w:tcMar>
              <w:left w:w="108" w:type="dxa"/>
              <w:right w:w="108" w:type="dxa"/>
            </w:tcMar>
            <w:tcW w:w="5522" w:type="dxa"/>
            <w:textDirection w:val="lrTb"/>
            <w:noWrap w:val="false"/>
          </w:tcPr>
          <w:p>
            <w:pPr>
              <w:ind w:hanging="2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взрослые</w:t>
            </w:r>
            <w:r>
              <w:rPr>
                <w:rFonts w:ascii="Times New Roman" w:hAnsi="Times New Roman" w:eastAsia="Times New Roman" w:cs="Times New Roman"/>
              </w:rPr>
              <w:t xml:space="preserve"> 2007</w:t>
            </w:r>
            <w:r>
              <w:rPr>
                <w:rFonts w:ascii="Times New Roman" w:hAnsi="Times New Roman" w:eastAsia="Times New Roman" w:cs="Times New Roman"/>
              </w:rPr>
              <w:t xml:space="preserve"> г.р. и старше на лошадях 4 лет и старше</w:t>
            </w:r>
            <w:r/>
          </w:p>
        </w:tc>
      </w:tr>
      <w:tr>
        <w:trPr/>
        <w:tc>
          <w:tcPr>
            <w:shd w:val="clear" w:color="auto" w:fill="auto"/>
            <w:tcMar>
              <w:left w:w="108" w:type="dxa"/>
              <w:right w:w="108" w:type="dxa"/>
            </w:tcMar>
            <w:tcW w:w="3715" w:type="dxa"/>
            <w:textDirection w:val="lrTb"/>
            <w:noWrap w:val="false"/>
          </w:tcPr>
          <w:p>
            <w:pPr>
              <w:ind w:hanging="2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shd w:val="clear" w:color="auto" w:fill="auto"/>
            <w:tcMar>
              <w:left w:w="108" w:type="dxa"/>
              <w:right w:w="108" w:type="dxa"/>
            </w:tcMar>
            <w:tcW w:w="5522" w:type="dxa"/>
            <w:textDirection w:val="lrTb"/>
            <w:noWrap w:val="false"/>
          </w:tcPr>
          <w:p>
            <w:pPr>
              <w:ind w:hanging="2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Молодые лошади </w:t>
            </w:r>
            <w:r>
              <w:rPr>
                <w:rFonts w:ascii="Times New Roman" w:hAnsi="Times New Roman" w:eastAsia="Times New Roman" w:cs="Times New Roman"/>
              </w:rPr>
              <w:t xml:space="preserve">2007</w:t>
            </w:r>
            <w:r>
              <w:rPr>
                <w:rFonts w:ascii="Times New Roman" w:hAnsi="Times New Roman" w:eastAsia="Times New Roman" w:cs="Times New Roman"/>
              </w:rPr>
              <w:t xml:space="preserve"> г.р. и </w:t>
            </w:r>
            <w:r>
              <w:rPr>
                <w:rFonts w:ascii="Times New Roman" w:hAnsi="Times New Roman" w:eastAsia="Times New Roman" w:cs="Times New Roman"/>
              </w:rPr>
              <w:t xml:space="preserve">старше на лошадях 4-6</w:t>
            </w:r>
            <w:r>
              <w:rPr>
                <w:rFonts w:ascii="Times New Roman" w:hAnsi="Times New Roman" w:eastAsia="Times New Roman" w:cs="Times New Roman"/>
              </w:rPr>
              <w:t xml:space="preserve"> лет </w:t>
            </w:r>
            <w:r/>
          </w:p>
        </w:tc>
      </w:tr>
      <w:tr>
        <w:trPr/>
        <w:tc>
          <w:tcPr>
            <w:shd w:val="clear" w:color="auto" w:fill="auto"/>
            <w:tcMar>
              <w:left w:w="108" w:type="dxa"/>
              <w:right w:w="108" w:type="dxa"/>
            </w:tcMar>
            <w:tcW w:w="3715" w:type="dxa"/>
            <w:textDirection w:val="lrTb"/>
            <w:noWrap w:val="false"/>
          </w:tcPr>
          <w:p>
            <w:pPr>
              <w:ind w:hanging="2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Количество лошадей на одного всадника</w:t>
            </w:r>
            <w:r>
              <w:rPr>
                <w:rFonts w:ascii="Times New Roman" w:hAnsi="Times New Roman" w:eastAsia="Calibri" w:cs="Times New Roman"/>
                <w:color w:val="000000"/>
              </w:rPr>
              <w:t xml:space="preserve"> в одном маршруте </w:t>
            </w:r>
            <w:r/>
          </w:p>
        </w:tc>
        <w:tc>
          <w:tcPr>
            <w:shd w:val="clear" w:color="auto" w:fill="auto"/>
            <w:tcMar>
              <w:left w:w="108" w:type="dxa"/>
              <w:right w:w="108" w:type="dxa"/>
            </w:tcMar>
            <w:tcW w:w="5522" w:type="dxa"/>
            <w:textDirection w:val="lrTb"/>
            <w:noWrap w:val="false"/>
          </w:tcPr>
          <w:p>
            <w:pPr>
              <w:ind w:hanging="2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Не более 3</w:t>
            </w:r>
            <w:r/>
          </w:p>
        </w:tc>
      </w:tr>
      <w:tr>
        <w:trPr/>
        <w:tc>
          <w:tcPr>
            <w:shd w:val="clear" w:color="auto" w:fill="auto"/>
            <w:tcMar>
              <w:left w:w="108" w:type="dxa"/>
              <w:right w:w="108" w:type="dxa"/>
            </w:tcMar>
            <w:tcW w:w="3715" w:type="dxa"/>
            <w:textDirection w:val="lrTb"/>
            <w:noWrap w:val="false"/>
          </w:tcPr>
          <w:p>
            <w:pPr>
              <w:ind w:hanging="2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Количество стартов на одну лошадь </w:t>
            </w:r>
            <w:r/>
          </w:p>
        </w:tc>
        <w:tc>
          <w:tcPr>
            <w:shd w:val="clear" w:color="auto" w:fill="auto"/>
            <w:tcMar>
              <w:left w:w="108" w:type="dxa"/>
              <w:right w:w="108" w:type="dxa"/>
            </w:tcMar>
            <w:tcW w:w="5522" w:type="dxa"/>
            <w:textDirection w:val="lrTb"/>
            <w:noWrap w:val="false"/>
          </w:tcPr>
          <w:p>
            <w:pPr>
              <w:ind w:hanging="2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Н</w:t>
            </w:r>
            <w:r>
              <w:rPr>
                <w:rFonts w:ascii="Times New Roman" w:hAnsi="Times New Roman" w:eastAsia="Calibri" w:cs="Times New Roman"/>
                <w:color w:val="000000"/>
              </w:rPr>
              <w:t xml:space="preserve">е более </w:t>
            </w:r>
            <w:r>
              <w:rPr>
                <w:rFonts w:ascii="Times New Roman" w:hAnsi="Times New Roman" w:eastAsia="Calibri" w:cs="Times New Roman"/>
                <w:color w:val="000000"/>
              </w:rPr>
              <w:t xml:space="preserve">2 раз, при высоте до 100 см по решению ГСК может быть дано разрешение на выступление лошади 3 раза</w:t>
            </w:r>
            <w:r>
              <w:rPr>
                <w:rFonts w:ascii="Times New Roman" w:hAnsi="Times New Roman" w:eastAsia="Calibri" w:cs="Times New Roman"/>
                <w:color w:val="000000"/>
              </w:rPr>
              <w:t xml:space="preserve"> </w:t>
            </w:r>
            <w:r/>
          </w:p>
        </w:tc>
      </w:tr>
    </w:tbl>
    <w:p>
      <w:pPr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* Спортсмены, не достигшие фактического возраста 16 лет, не могут выступать на лошадях моложе 6 лет.</w:t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VII. ЗАЯВКИ</w:t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З</w:t>
      </w:r>
      <w:r>
        <w:rPr>
          <w:rFonts w:ascii="Times New Roman" w:hAnsi="Times New Roman" w:eastAsia="Times New Roman" w:cs="Times New Roman"/>
        </w:rPr>
        <w:t xml:space="preserve">аявки подаются до 13 апреля</w:t>
      </w:r>
      <w:r>
        <w:rPr>
          <w:rFonts w:ascii="Times New Roman" w:hAnsi="Times New Roman" w:eastAsia="Times New Roman" w:cs="Times New Roman"/>
        </w:rPr>
        <w:t xml:space="preserve"> 202</w:t>
      </w:r>
      <w:r>
        <w:rPr>
          <w:rFonts w:ascii="Times New Roman" w:hAnsi="Times New Roman" w:eastAsia="Times New Roman" w:cs="Times New Roman"/>
        </w:rPr>
        <w:t xml:space="preserve">3г</w:t>
      </w:r>
      <w:r>
        <w:rPr>
          <w:rFonts w:ascii="Times New Roman" w:hAnsi="Times New Roman" w:eastAsia="Times New Roman" w:cs="Times New Roman"/>
        </w:rPr>
        <w:t xml:space="preserve">.</w:t>
      </w:r>
      <w:r>
        <w:rPr>
          <w:rFonts w:ascii="Times New Roman" w:hAnsi="Times New Roman" w:eastAsia="Times New Roman" w:cs="Times New Roman"/>
        </w:rPr>
        <w:t xml:space="preserve"> по e-</w:t>
      </w:r>
      <w:r>
        <w:rPr>
          <w:rFonts w:ascii="Times New Roman" w:hAnsi="Times New Roman" w:eastAsia="Times New Roman" w:cs="Times New Roman"/>
        </w:rPr>
        <w:t xml:space="preserve">mail</w:t>
      </w:r>
      <w:r>
        <w:rPr>
          <w:rFonts w:ascii="Times New Roman" w:hAnsi="Times New Roman" w:eastAsia="Times New Roman" w:cs="Times New Roman"/>
        </w:rPr>
        <w:t xml:space="preserve">: </w:t>
      </w:r>
      <w:hyperlink r:id="rId13" w:tooltip="mailto:zayavka@hermes-club.ru" w:history="1">
        <w:r>
          <w:rPr>
            <w:rFonts w:ascii="Times New Roman" w:hAnsi="Times New Roman" w:eastAsia="Times New Roman" w:cs="Times New Roman"/>
            <w:color w:val="0000ff"/>
            <w:u w:val="single"/>
          </w:rPr>
          <w:t xml:space="preserve">zayavka@hermes-club.ru</w:t>
        </w:r>
      </w:hyperlink>
      <w:r>
        <w:rPr>
          <w:rFonts w:ascii="Times New Roman" w:hAnsi="Times New Roman" w:eastAsia="Times New Roman" w:cs="Times New Roman"/>
        </w:rPr>
        <w:t xml:space="preserve"> </w:t>
      </w:r>
      <w:r/>
    </w:p>
    <w:p>
      <w:pPr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Документы для комиссии по допуску могут быть представлены в электронном виде (отсканированы), а оригиналы документов в день соревнований до начала соревнований секретарю соревнований. </w:t>
      </w:r>
      <w:r/>
    </w:p>
    <w:p>
      <w:pPr>
        <w:jc w:val="both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 xml:space="preserve">В заявке должно быть указанно:</w:t>
      </w:r>
      <w:r/>
    </w:p>
    <w:p>
      <w:pPr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- Фамилия, имя всадника, год его рождения, разряд, номер членского билета ФКСР (если есть).</w:t>
      </w:r>
      <w:r/>
    </w:p>
    <w:p>
      <w:pPr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- Кличка лошади, год рождения, пол, масть, порода, место рождения, владелец лошади, номер паспорта спортивной лошади ФКСР.</w:t>
      </w:r>
      <w:r/>
    </w:p>
    <w:p>
      <w:pPr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- Команда и регион, за который выступает всадник, контактная информация (телефон, е-</w:t>
      </w:r>
      <w:r>
        <w:rPr>
          <w:rFonts w:ascii="Times New Roman" w:hAnsi="Times New Roman" w:eastAsia="Times New Roman" w:cs="Times New Roman"/>
          <w:lang w:val="en-US"/>
        </w:rPr>
        <w:t xml:space="preserve">mail</w:t>
      </w:r>
      <w:r>
        <w:rPr>
          <w:rFonts w:ascii="Times New Roman" w:hAnsi="Times New Roman" w:eastAsia="Times New Roman" w:cs="Times New Roman"/>
        </w:rPr>
        <w:t xml:space="preserve">).</w:t>
      </w:r>
      <w:r/>
    </w:p>
    <w:p>
      <w:pPr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p>
      <w:pPr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*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П</w:t>
      </w:r>
      <w:r>
        <w:rPr>
          <w:rFonts w:ascii="Times New Roman" w:hAnsi="Times New Roman" w:eastAsia="Times New Roman" w:cs="Times New Roman"/>
        </w:rPr>
        <w:t xml:space="preserve">ри подаче заявок от большого числа участников, Оргкомитет отдаст предпочтение участника</w:t>
      </w:r>
      <w:r>
        <w:rPr>
          <w:rFonts w:ascii="Times New Roman" w:hAnsi="Times New Roman" w:eastAsia="Times New Roman" w:cs="Times New Roman"/>
        </w:rPr>
        <w:t xml:space="preserve">м, подавшим заявки первыми.</w:t>
      </w:r>
      <w:r/>
    </w:p>
    <w:p>
      <w:pPr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*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Организатор оставляет за собой право вносить изменения в соревнования, имеет право отказать в участии в соревнованиях без объяснения причины.</w:t>
      </w:r>
      <w:r/>
    </w:p>
    <w:p>
      <w:pPr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VIII. </w:t>
      </w:r>
      <w:r>
        <w:rPr>
          <w:rFonts w:ascii="Times New Roman" w:hAnsi="Times New Roman" w:cs="Times New Roman"/>
          <w:b/>
        </w:rPr>
        <w:t xml:space="preserve">УЧАСТИЕ</w:t>
      </w:r>
      <w:r/>
    </w:p>
    <w:p>
      <w:pPr>
        <w:ind w:left="718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p>
      <w:pPr>
        <w:jc w:val="both"/>
        <w:shd w:val="clear" w:color="auto" w:fill="ffffff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К участию в соревнованиях допускаются всадники, имеющие действующую регистрацию ФКСР. На мандатную комиссию должны быть предоставлены следующие документы:</w:t>
      </w:r>
      <w:r/>
    </w:p>
    <w:p>
      <w:pPr>
        <w:jc w:val="both"/>
        <w:shd w:val="clear" w:color="auto" w:fill="ffffff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- документ, подтверждающий регистрацию ФКСР на 202</w:t>
      </w:r>
      <w:r>
        <w:rPr>
          <w:rFonts w:ascii="Times New Roman" w:hAnsi="Times New Roman" w:eastAsia="Times New Roman" w:cs="Times New Roman"/>
        </w:rPr>
        <w:t xml:space="preserve">2</w:t>
      </w:r>
      <w:r>
        <w:rPr>
          <w:rFonts w:ascii="Times New Roman" w:hAnsi="Times New Roman" w:eastAsia="Times New Roman" w:cs="Times New Roman"/>
        </w:rPr>
        <w:t xml:space="preserve"> год;</w:t>
      </w:r>
      <w:r/>
    </w:p>
    <w:p>
      <w:pPr>
        <w:jc w:val="both"/>
        <w:shd w:val="clear" w:color="auto" w:fill="ffffff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- паспорт(а) спортивной лошади ФКСР;</w:t>
      </w:r>
      <w:r/>
    </w:p>
    <w:p>
      <w:pPr>
        <w:jc w:val="both"/>
        <w:shd w:val="clear" w:color="auto" w:fill="ffffff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- документ, подтверждающий уровень технической подготовленности спортсмена (зачетная книжка,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удостоверение о спортивном разряде/звании);</w:t>
      </w:r>
      <w:r/>
    </w:p>
    <w:p>
      <w:pPr>
        <w:jc w:val="both"/>
        <w:shd w:val="clear" w:color="auto" w:fill="ffffff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- действующий медицинский допуск спортивного диспансера;</w:t>
      </w:r>
      <w:r/>
    </w:p>
    <w:p>
      <w:pPr>
        <w:jc w:val="both"/>
        <w:shd w:val="clear" w:color="auto" w:fill="ffffff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- для спортсменов, которым на день проведения соревнования не исполнилось 18 лет, независимо от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присутствия родителей, требуется нотариально заверенные:</w:t>
      </w:r>
      <w:r/>
    </w:p>
    <w:p>
      <w:pPr>
        <w:jc w:val="both"/>
        <w:shd w:val="clear" w:color="auto" w:fill="ffffff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согласие (заявление) тренеру от родителей или законного опекуна на право действовать от их имени и разрешение на участие в соревнованиях по конному спорту;</w:t>
      </w:r>
      <w:r/>
    </w:p>
    <w:p>
      <w:pPr>
        <w:jc w:val="both"/>
        <w:shd w:val="clear" w:color="auto" w:fill="ffffff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 - для детей, а также для юношей, в случае и</w:t>
      </w:r>
      <w:r>
        <w:rPr>
          <w:rFonts w:ascii="Times New Roman" w:hAnsi="Times New Roman" w:eastAsia="Times New Roman" w:cs="Times New Roman"/>
        </w:rPr>
        <w:t xml:space="preserve">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  <w:r/>
    </w:p>
    <w:p>
      <w:pPr>
        <w:jc w:val="both"/>
        <w:shd w:val="clear" w:color="auto" w:fill="ffffff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- действующий страховой полис от несчастных случаев</w:t>
      </w:r>
      <w:r>
        <w:rPr>
          <w:rFonts w:ascii="Times New Roman" w:hAnsi="Times New Roman" w:eastAsia="Times New Roman" w:cs="Times New Roman"/>
        </w:rPr>
        <w:t xml:space="preserve">.</w:t>
      </w:r>
      <w:r/>
    </w:p>
    <w:p>
      <w:pPr>
        <w:jc w:val="both"/>
        <w:shd w:val="clear" w:color="auto" w:fill="ffffff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p>
      <w:pPr>
        <w:shd w:val="clear" w:color="auto" w:fill="ffffff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*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Всадники, не достигшие фактического возраста 16 лет, не могут принимать участие в соревнованиях на лошадях моложе 6-ти лет.</w:t>
      </w:r>
      <w:r/>
    </w:p>
    <w:p>
      <w:pPr>
        <w:jc w:val="both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color w:val="000000"/>
        </w:rPr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IX. ПРОГРАММА </w:t>
      </w:r>
      <w:r/>
    </w:p>
    <w:p>
      <w:pPr>
        <w:rPr>
          <w:rFonts w:ascii="Times New Roman" w:hAnsi="Times New Roman" w:eastAsia="Times New Roman" w:cs="Times New Roman"/>
          <w:sz w:val="10"/>
        </w:rPr>
      </w:pPr>
      <w:r>
        <w:rPr>
          <w:rFonts w:ascii="Times New Roman" w:hAnsi="Times New Roman" w:eastAsia="Times New Roman" w:cs="Times New Roman"/>
          <w:sz w:val="10"/>
        </w:rPr>
      </w:r>
      <w:r/>
    </w:p>
    <w:p>
      <w:pPr>
        <w:rPr>
          <w:rFonts w:ascii="Times New Roman" w:hAnsi="Times New Roman" w:eastAsia="Times New Roman" w:cs="Times New Roman"/>
          <w:sz w:val="10"/>
        </w:rPr>
      </w:pPr>
      <w:r>
        <w:rPr>
          <w:rFonts w:ascii="Times New Roman" w:hAnsi="Times New Roman" w:eastAsia="Times New Roman" w:cs="Times New Roman"/>
          <w:sz w:val="10"/>
        </w:rPr>
      </w:r>
      <w:r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9"/>
        <w:gridCol w:w="5128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109" w:type="dxa"/>
            <w:textDirection w:val="lrTb"/>
            <w:noWrap w:val="false"/>
          </w:tcPr>
          <w:p>
            <w:pPr>
              <w:ind w:hanging="2"/>
              <w:jc w:val="both"/>
              <w:rPr>
                <w:rFonts w:ascii="Times New Roman" w:hAnsi="Times New Roman" w:eastAsia="Calibri" w:cs="Times New Roman"/>
                <w:i/>
              </w:rPr>
            </w:pPr>
            <w:r>
              <w:rPr>
                <w:rFonts w:ascii="Times New Roman" w:hAnsi="Times New Roman" w:eastAsia="Calibri" w:cs="Times New Roman"/>
                <w:b/>
                <w:i/>
              </w:rPr>
              <w:t xml:space="preserve">14 апреля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5128" w:type="dxa"/>
            <w:textDirection w:val="lrTb"/>
            <w:noWrap w:val="false"/>
          </w:tcPr>
          <w:p>
            <w:pPr>
              <w:ind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</w:rPr>
              <w:t xml:space="preserve">:00 мандатная комиссия </w:t>
            </w:r>
            <w:r/>
          </w:p>
        </w:tc>
      </w:tr>
      <w:tr>
        <w:trPr/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237" w:type="dxa"/>
            <w:textDirection w:val="lrTb"/>
            <w:noWrap w:val="false"/>
          </w:tcPr>
          <w:p>
            <w:pPr>
              <w:ind w:left="-1" w:hanging="2"/>
              <w:rPr>
                <w:rFonts w:ascii="Times New Roman" w:hAnsi="Times New Roman" w:eastAsia="Times New Roman" w:cs="Times New Roman"/>
                <w:i/>
                <w:color w:val="000000"/>
                <w:u w:val="single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15 апреля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109" w:type="dxa"/>
            <w:textDirection w:val="lrTb"/>
            <w:noWrap w:val="false"/>
          </w:tcPr>
          <w:p>
            <w:pPr>
              <w:ind w:left="-1" w:hanging="2"/>
              <w:rPr>
                <w:rFonts w:ascii="Times New Roman" w:hAnsi="Times New Roman" w:eastAsia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09:00</w:t>
            </w:r>
            <w:r/>
          </w:p>
          <w:p>
            <w:pPr>
              <w:ind w:left="-1" w:hanging="2"/>
              <w:rPr>
                <w:rFonts w:ascii="Times New Roman" w:hAnsi="Times New Roman" w:eastAsia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Маршрут </w:t>
            </w:r>
            <w:r>
              <w:rPr>
                <w:rFonts w:ascii="Times New Roman" w:hAnsi="Times New Roman" w:eastAsia="Segoe UI Symbol" w:cs="Times New Roman"/>
                <w:b/>
                <w:i/>
                <w:color w:val="000000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 1-6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см. </w:t>
            </w:r>
            <w:r/>
          </w:p>
          <w:p>
            <w:pPr>
              <w:ind w:left="-1" w:hanging="2"/>
              <w:rPr>
                <w:rFonts w:eastAsia="Calibri"/>
                <w:bCs/>
                <w:lang w:eastAsia="en-US" w:bidi="en-US"/>
              </w:rPr>
            </w:pPr>
            <w:r>
              <w:rPr>
                <w:rFonts w:eastAsia="Calibri"/>
                <w:bCs/>
                <w:lang w:eastAsia="en-US" w:bidi="en-US"/>
              </w:rPr>
              <w:t xml:space="preserve">на чистоту и резвость, </w:t>
            </w:r>
            <w:r/>
          </w:p>
          <w:p>
            <w:pPr>
              <w:ind w:left="-1" w:hanging="2"/>
              <w:rPr>
                <w:rFonts w:ascii="Times New Roman" w:hAnsi="Times New Roman" w:eastAsia="Times New Roman" w:cs="Times New Roman"/>
                <w:b/>
                <w:i/>
                <w:color w:val="000000"/>
              </w:rPr>
            </w:pPr>
            <w:r>
              <w:rPr>
                <w:rFonts w:eastAsia="Calibri"/>
                <w:bCs/>
                <w:lang w:eastAsia="en-US" w:bidi="en-US"/>
              </w:rPr>
              <w:t xml:space="preserve">ст. </w:t>
            </w:r>
            <w:r>
              <w:rPr>
                <w:rFonts w:eastAsia="Calibri"/>
                <w:bCs/>
                <w:lang w:val="en-US" w:eastAsia="en-US" w:bidi="en-US"/>
              </w:rPr>
              <w:t xml:space="preserve">XI</w:t>
            </w:r>
            <w:r>
              <w:rPr>
                <w:rFonts w:eastAsia="Calibri"/>
                <w:bCs/>
                <w:lang w:eastAsia="en-US" w:bidi="en-US"/>
              </w:rPr>
              <w:t xml:space="preserve">-16, п. 4.2.1, табл. В2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5128" w:type="dxa"/>
            <w:textDirection w:val="lrTb"/>
            <w:noWrap w:val="false"/>
          </w:tcPr>
          <w:p>
            <w:pPr>
              <w:ind w:left="-1" w:hanging="2"/>
              <w:rPr>
                <w:rFonts w:ascii="Times New Roman" w:hAnsi="Times New Roman" w:eastAsia="Times New Roman" w:cs="Times New Roman"/>
                <w:i/>
                <w:color w:val="000000"/>
                <w:u w:val="single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u w:val="single"/>
              </w:rPr>
              <w:t xml:space="preserve">2 зачёта:</w:t>
            </w:r>
            <w:r/>
          </w:p>
          <w:p>
            <w:pPr>
              <w:ind w:left="-1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- дети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(Всадники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2009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-2011</w:t>
            </w:r>
            <w:r>
              <w:rPr>
                <w:rFonts w:ascii="Times New Roman" w:hAnsi="Times New Roman" w:eastAsia="Times New Roman" w:cs="Times New Roman"/>
              </w:rPr>
              <w:t xml:space="preserve"> гг. рождения на лошадях 7</w:t>
            </w:r>
            <w:r>
              <w:rPr>
                <w:rFonts w:ascii="Times New Roman" w:hAnsi="Times New Roman" w:eastAsia="Times New Roman" w:cs="Times New Roman"/>
              </w:rPr>
              <w:t xml:space="preserve"> лет и старше)</w:t>
            </w:r>
            <w:r/>
          </w:p>
          <w:p>
            <w:pPr>
              <w:ind w:left="-1" w:hanging="2"/>
              <w:rPr>
                <w:rFonts w:ascii="Times New Roman" w:hAnsi="Times New Roman" w:eastAsia="Times New Roman" w:cs="Times New Roman"/>
                <w:i/>
                <w:color w:val="000000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общий зачёт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(В</w:t>
            </w:r>
            <w:r>
              <w:rPr>
                <w:rFonts w:ascii="Times New Roman" w:hAnsi="Times New Roman" w:eastAsia="Times New Roman" w:cs="Times New Roman"/>
              </w:rPr>
              <w:t xml:space="preserve">садники 2007</w:t>
            </w:r>
            <w:r>
              <w:rPr>
                <w:rFonts w:ascii="Times New Roman" w:hAnsi="Times New Roman" w:eastAsia="Times New Roman" w:cs="Times New Roman"/>
              </w:rPr>
              <w:t xml:space="preserve"> г.р. и старше на лошадях 4 лет и старше)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109" w:type="dxa"/>
            <w:textDirection w:val="lrTb"/>
            <w:noWrap w:val="false"/>
          </w:tcPr>
          <w:p>
            <w:pPr>
              <w:ind w:left="-1" w:hanging="2"/>
              <w:rPr>
                <w:rFonts w:ascii="Times New Roman" w:hAnsi="Times New Roman" w:eastAsia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Маршрут </w:t>
            </w:r>
            <w:r>
              <w:rPr>
                <w:rFonts w:ascii="Times New Roman" w:hAnsi="Times New Roman" w:eastAsia="Segoe UI Symbol" w:cs="Times New Roman"/>
                <w:b/>
                <w:i/>
                <w:color w:val="000000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 2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 – 8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см.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 </w:t>
            </w:r>
            <w:r/>
          </w:p>
          <w:p>
            <w:pPr>
              <w:ind w:left="-1" w:hanging="2"/>
              <w:rPr>
                <w:rFonts w:eastAsia="Calibri"/>
                <w:bCs/>
                <w:lang w:eastAsia="en-US" w:bidi="en-US"/>
              </w:rPr>
            </w:pPr>
            <w:r>
              <w:rPr>
                <w:rFonts w:eastAsia="Calibri"/>
                <w:bCs/>
                <w:lang w:eastAsia="en-US" w:bidi="en-US"/>
              </w:rPr>
              <w:t xml:space="preserve">на чистоту и резвость, </w:t>
            </w:r>
            <w:r/>
          </w:p>
          <w:p>
            <w:pPr>
              <w:ind w:left="-1" w:hanging="2"/>
              <w:rPr>
                <w:rFonts w:ascii="Times New Roman" w:hAnsi="Times New Roman" w:eastAsia="Times New Roman" w:cs="Times New Roman"/>
                <w:b/>
                <w:i/>
                <w:color w:val="000000"/>
              </w:rPr>
            </w:pPr>
            <w:r>
              <w:rPr>
                <w:rFonts w:eastAsia="Calibri"/>
                <w:bCs/>
                <w:lang w:eastAsia="en-US" w:bidi="en-US"/>
              </w:rPr>
              <w:t xml:space="preserve">ст. </w:t>
            </w:r>
            <w:r>
              <w:rPr>
                <w:rFonts w:eastAsia="Calibri"/>
                <w:bCs/>
                <w:lang w:val="en-US" w:eastAsia="en-US" w:bidi="en-US"/>
              </w:rPr>
              <w:t xml:space="preserve">XI</w:t>
            </w:r>
            <w:r>
              <w:rPr>
                <w:rFonts w:eastAsia="Calibri"/>
                <w:bCs/>
                <w:lang w:eastAsia="en-US" w:bidi="en-US"/>
              </w:rPr>
              <w:t xml:space="preserve">-16, п. 4.2.1, табл. В2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5128" w:type="dxa"/>
            <w:textDirection w:val="lrTb"/>
            <w:noWrap w:val="false"/>
          </w:tcPr>
          <w:p>
            <w:pPr>
              <w:ind w:left="-1" w:hanging="2"/>
              <w:rPr>
                <w:rFonts w:ascii="Times New Roman" w:hAnsi="Times New Roman" w:eastAsia="Times New Roman" w:cs="Times New Roman"/>
                <w:i/>
                <w:color w:val="000000"/>
                <w:u w:val="single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u w:val="single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u w:val="single"/>
              </w:rPr>
              <w:t xml:space="preserve"> зачёта:</w:t>
            </w:r>
            <w:r/>
          </w:p>
          <w:p>
            <w:pPr>
              <w:ind w:left="-1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- дети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(Всадники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2009 -2011</w:t>
            </w:r>
            <w:r>
              <w:rPr>
                <w:rFonts w:ascii="Times New Roman" w:hAnsi="Times New Roman" w:eastAsia="Times New Roman" w:cs="Times New Roman"/>
              </w:rPr>
              <w:t xml:space="preserve"> гг. рождения на лошадях 7</w:t>
            </w:r>
            <w:r>
              <w:rPr>
                <w:rFonts w:ascii="Times New Roman" w:hAnsi="Times New Roman" w:eastAsia="Times New Roman" w:cs="Times New Roman"/>
              </w:rPr>
              <w:t xml:space="preserve"> лет и старше)</w:t>
            </w:r>
            <w:r/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общий зачёт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(В</w:t>
            </w:r>
            <w:r>
              <w:rPr>
                <w:rFonts w:ascii="Times New Roman" w:hAnsi="Times New Roman" w:eastAsia="Times New Roman" w:cs="Times New Roman"/>
              </w:rPr>
              <w:t xml:space="preserve">садники 2007</w:t>
            </w:r>
            <w:r>
              <w:rPr>
                <w:rFonts w:ascii="Times New Roman" w:hAnsi="Times New Roman" w:eastAsia="Times New Roman" w:cs="Times New Roman"/>
              </w:rPr>
              <w:t xml:space="preserve"> г.р. и старше на лошадях 4 лет и старше)</w:t>
            </w:r>
            <w:r/>
          </w:p>
          <w:p>
            <w:pPr>
              <w:ind w:left="-1" w:hanging="2"/>
              <w:rPr>
                <w:rFonts w:ascii="Times New Roman" w:hAnsi="Times New Roman" w:eastAsia="Times New Roman" w:cs="Times New Roman"/>
                <w:i/>
                <w:color w:val="000000"/>
                <w:u w:val="singl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-молодые лошади </w:t>
            </w:r>
            <w:r>
              <w:rPr>
                <w:rFonts w:ascii="Times New Roman" w:hAnsi="Times New Roman" w:eastAsia="Times New Roman" w:cs="Times New Roman"/>
              </w:rPr>
              <w:t xml:space="preserve">2007</w:t>
            </w:r>
            <w:r>
              <w:rPr>
                <w:rFonts w:ascii="Times New Roman" w:hAnsi="Times New Roman" w:eastAsia="Times New Roman" w:cs="Times New Roman"/>
              </w:rPr>
              <w:t xml:space="preserve"> г.р. и </w:t>
            </w:r>
            <w:r>
              <w:rPr>
                <w:rFonts w:ascii="Times New Roman" w:hAnsi="Times New Roman" w:eastAsia="Times New Roman" w:cs="Times New Roman"/>
              </w:rPr>
              <w:t xml:space="preserve">старше на лошадях 4-6</w:t>
            </w:r>
            <w:r>
              <w:rPr>
                <w:rFonts w:ascii="Times New Roman" w:hAnsi="Times New Roman" w:eastAsia="Times New Roman" w:cs="Times New Roman"/>
              </w:rPr>
              <w:t xml:space="preserve"> лет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10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Маршрут </w:t>
            </w:r>
            <w:r>
              <w:rPr>
                <w:rFonts w:ascii="Times New Roman" w:hAnsi="Times New Roman" w:eastAsia="Segoe UI Symbol" w:cs="Times New Roman"/>
                <w:b/>
                <w:i/>
                <w:color w:val="000000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 3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 – 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90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см.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 </w:t>
            </w:r>
            <w:r/>
          </w:p>
          <w:p>
            <w:pPr>
              <w:ind w:left="-1" w:hanging="2"/>
              <w:rPr>
                <w:rFonts w:eastAsia="Calibri"/>
                <w:bCs/>
                <w:lang w:eastAsia="en-US" w:bidi="en-US"/>
              </w:rPr>
            </w:pPr>
            <w:r>
              <w:rPr>
                <w:rFonts w:eastAsia="Calibri"/>
                <w:bCs/>
                <w:lang w:eastAsia="en-US" w:bidi="en-US"/>
              </w:rPr>
              <w:t xml:space="preserve">на чистоту и резвость, </w:t>
            </w:r>
            <w:r/>
          </w:p>
          <w:p>
            <w:pPr>
              <w:ind w:left="-1" w:hanging="2"/>
              <w:rPr>
                <w:rFonts w:ascii="Times New Roman" w:hAnsi="Times New Roman" w:eastAsia="Times New Roman" w:cs="Times New Roman"/>
                <w:b/>
                <w:i/>
                <w:color w:val="000000"/>
              </w:rPr>
            </w:pPr>
            <w:r>
              <w:rPr>
                <w:rFonts w:eastAsia="Calibri"/>
                <w:bCs/>
                <w:lang w:eastAsia="en-US" w:bidi="en-US"/>
              </w:rPr>
              <w:t xml:space="preserve">ст. </w:t>
            </w:r>
            <w:r>
              <w:rPr>
                <w:rFonts w:eastAsia="Calibri"/>
                <w:bCs/>
                <w:lang w:val="en-US" w:eastAsia="en-US" w:bidi="en-US"/>
              </w:rPr>
              <w:t xml:space="preserve">XI</w:t>
            </w:r>
            <w:r>
              <w:rPr>
                <w:rFonts w:eastAsia="Calibri"/>
                <w:bCs/>
                <w:lang w:eastAsia="en-US" w:bidi="en-US"/>
              </w:rPr>
              <w:t xml:space="preserve">-16, п. 4.2.1, табл. В2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5128" w:type="dxa"/>
            <w:textDirection w:val="lrTb"/>
            <w:noWrap w:val="false"/>
          </w:tcPr>
          <w:p>
            <w:pPr>
              <w:ind w:left="-1" w:hanging="2"/>
              <w:rPr>
                <w:rFonts w:ascii="Times New Roman" w:hAnsi="Times New Roman" w:eastAsia="Times New Roman" w:cs="Times New Roman"/>
                <w:i/>
                <w:color w:val="000000"/>
                <w:u w:val="single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u w:val="single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u w:val="single"/>
              </w:rPr>
              <w:t xml:space="preserve"> зачёта:</w:t>
            </w:r>
            <w:r/>
          </w:p>
          <w:p>
            <w:pPr>
              <w:ind w:left="-1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- дети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(Всадники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2009 -2011</w:t>
            </w:r>
            <w:r>
              <w:rPr>
                <w:rFonts w:ascii="Times New Roman" w:hAnsi="Times New Roman" w:eastAsia="Times New Roman" w:cs="Times New Roman"/>
              </w:rPr>
              <w:t xml:space="preserve"> гг. рождения на лошадях 7</w:t>
            </w:r>
            <w:r>
              <w:rPr>
                <w:rFonts w:ascii="Times New Roman" w:hAnsi="Times New Roman" w:eastAsia="Times New Roman" w:cs="Times New Roman"/>
              </w:rPr>
              <w:t xml:space="preserve"> лет и старше)</w:t>
            </w:r>
            <w:r/>
          </w:p>
          <w:p>
            <w:pPr>
              <w:ind w:left="-1" w:hanging="2"/>
              <w:rPr>
                <w:rFonts w:ascii="Times New Roman" w:hAnsi="Times New Roman" w:eastAsia="Times New Roman" w:cs="Times New Roman"/>
                <w:i/>
                <w:color w:val="000000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общий зачёт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(В</w:t>
            </w:r>
            <w:r>
              <w:rPr>
                <w:rFonts w:ascii="Times New Roman" w:hAnsi="Times New Roman" w:eastAsia="Times New Roman" w:cs="Times New Roman"/>
              </w:rPr>
              <w:t xml:space="preserve">садники 2007</w:t>
            </w:r>
            <w:r>
              <w:rPr>
                <w:rFonts w:ascii="Times New Roman" w:hAnsi="Times New Roman" w:eastAsia="Times New Roman" w:cs="Times New Roman"/>
              </w:rPr>
              <w:t xml:space="preserve"> г.р. и старше на лошадях 4 лет и старше)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109" w:type="dxa"/>
            <w:textDirection w:val="lrTb"/>
            <w:noWrap w:val="false"/>
          </w:tcPr>
          <w:p>
            <w:pPr>
              <w:ind w:left="-1" w:hanging="2"/>
              <w:rPr>
                <w:rFonts w:ascii="Times New Roman" w:hAnsi="Times New Roman" w:eastAsia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Маршрут </w:t>
            </w:r>
            <w:r>
              <w:rPr>
                <w:rFonts w:ascii="Times New Roman" w:hAnsi="Times New Roman" w:eastAsia="Segoe UI Symbol" w:cs="Times New Roman"/>
                <w:b/>
                <w:i/>
                <w:color w:val="000000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 4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 – 100 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см.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 </w:t>
            </w:r>
            <w:r/>
          </w:p>
          <w:p>
            <w:pPr>
              <w:ind w:left="-1" w:hanging="2"/>
              <w:rPr>
                <w:rFonts w:eastAsia="Calibri"/>
                <w:bCs/>
                <w:lang w:eastAsia="en-US" w:bidi="en-US"/>
              </w:rPr>
            </w:pPr>
            <w:r>
              <w:rPr>
                <w:rFonts w:eastAsia="Calibri"/>
                <w:bCs/>
                <w:lang w:eastAsia="en-US" w:bidi="en-US"/>
              </w:rPr>
              <w:t xml:space="preserve">на чистоту и резвость, </w:t>
            </w:r>
            <w:r/>
          </w:p>
          <w:p>
            <w:pP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</w:pPr>
            <w:r>
              <w:rPr>
                <w:rFonts w:eastAsia="Calibri"/>
                <w:bCs/>
                <w:lang w:eastAsia="en-US" w:bidi="en-US"/>
              </w:rPr>
              <w:t xml:space="preserve">ст. </w:t>
            </w:r>
            <w:r>
              <w:rPr>
                <w:rFonts w:eastAsia="Calibri"/>
                <w:bCs/>
                <w:lang w:val="en-US" w:eastAsia="en-US" w:bidi="en-US"/>
              </w:rPr>
              <w:t xml:space="preserve">XI</w:t>
            </w:r>
            <w:r>
              <w:rPr>
                <w:rFonts w:eastAsia="Calibri"/>
                <w:bCs/>
                <w:lang w:eastAsia="en-US" w:bidi="en-US"/>
              </w:rPr>
              <w:t xml:space="preserve">-16, п. 4.2.1, табл. В2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5128" w:type="dxa"/>
            <w:textDirection w:val="lrTb"/>
            <w:noWrap w:val="false"/>
          </w:tcPr>
          <w:p>
            <w:pPr>
              <w:ind w:left="-1" w:hanging="2"/>
              <w:rPr>
                <w:rFonts w:ascii="Times New Roman" w:hAnsi="Times New Roman" w:eastAsia="Times New Roman" w:cs="Times New Roman"/>
                <w:i/>
                <w:color w:val="000000"/>
                <w:u w:val="single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u w:val="single"/>
              </w:rPr>
              <w:t xml:space="preserve">2 зачёта:</w:t>
            </w:r>
            <w:r/>
          </w:p>
          <w:p>
            <w:pPr>
              <w:ind w:left="-1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- дети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(Всадники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2009 -2011</w:t>
            </w:r>
            <w:r>
              <w:rPr>
                <w:rFonts w:ascii="Times New Roman" w:hAnsi="Times New Roman" w:eastAsia="Times New Roman" w:cs="Times New Roman"/>
              </w:rPr>
              <w:t xml:space="preserve"> гг. рождения на лошадях 7</w:t>
            </w:r>
            <w:r>
              <w:rPr>
                <w:rFonts w:ascii="Times New Roman" w:hAnsi="Times New Roman" w:eastAsia="Times New Roman" w:cs="Times New Roman"/>
              </w:rPr>
              <w:t xml:space="preserve"> лет и старше)</w:t>
            </w:r>
            <w:r/>
          </w:p>
          <w:p>
            <w:pPr>
              <w:ind w:left="-1" w:hanging="2"/>
              <w:rPr>
                <w:rFonts w:ascii="Times New Roman" w:hAnsi="Times New Roman" w:eastAsia="Times New Roman" w:cs="Times New Roman"/>
                <w:i/>
                <w:color w:val="000000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общий зачёт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(В</w:t>
            </w:r>
            <w:r>
              <w:rPr>
                <w:rFonts w:ascii="Times New Roman" w:hAnsi="Times New Roman" w:eastAsia="Times New Roman" w:cs="Times New Roman"/>
              </w:rPr>
              <w:t xml:space="preserve">садники 2007</w:t>
            </w:r>
            <w:r>
              <w:rPr>
                <w:rFonts w:ascii="Times New Roman" w:hAnsi="Times New Roman" w:eastAsia="Times New Roman" w:cs="Times New Roman"/>
              </w:rPr>
              <w:t xml:space="preserve"> г.р. и старше на лошадях 4 лет и старше)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109" w:type="dxa"/>
            <w:textDirection w:val="lrTb"/>
            <w:noWrap w:val="false"/>
          </w:tcPr>
          <w:p>
            <w:pPr>
              <w:ind w:left="-1" w:hanging="2"/>
              <w:rPr>
                <w:rFonts w:ascii="Times New Roman" w:hAnsi="Times New Roman" w:eastAsia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</w:r>
            <w:r/>
          </w:p>
          <w:p>
            <w:pPr>
              <w:ind w:left="-1" w:hanging="2"/>
              <w:rPr>
                <w:rFonts w:ascii="Times New Roman" w:hAnsi="Times New Roman" w:eastAsia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</w:r>
            <w:r/>
          </w:p>
          <w:p>
            <w:pPr>
              <w:ind w:left="-1" w:hanging="2"/>
              <w:rPr>
                <w:rFonts w:ascii="Times New Roman" w:hAnsi="Times New Roman" w:eastAsia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Маршрут </w:t>
            </w:r>
            <w:r>
              <w:rPr>
                <w:rFonts w:ascii="Times New Roman" w:hAnsi="Times New Roman" w:eastAsia="Segoe UI Symbol" w:cs="Times New Roman"/>
                <w:b/>
                <w:i/>
                <w:color w:val="000000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 5– 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110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см. </w:t>
            </w:r>
            <w:r/>
          </w:p>
          <w:p>
            <w:pPr>
              <w:ind w:left="-1" w:hanging="2"/>
              <w:rPr>
                <w:rFonts w:eastAsia="Calibri"/>
                <w:bCs/>
                <w:lang w:eastAsia="en-US" w:bidi="en-US"/>
              </w:rPr>
            </w:pPr>
            <w:r>
              <w:rPr>
                <w:rFonts w:eastAsia="Calibri"/>
                <w:bCs/>
                <w:lang w:eastAsia="en-US" w:bidi="en-US"/>
              </w:rPr>
              <w:t xml:space="preserve">на чистоту и резвость, </w:t>
            </w:r>
            <w:r/>
          </w:p>
          <w:p>
            <w:pPr>
              <w:ind w:left="-1" w:hanging="2"/>
              <w:rPr>
                <w:rFonts w:ascii="Times New Roman" w:hAnsi="Times New Roman" w:eastAsia="Times New Roman" w:cs="Times New Roman"/>
                <w:b/>
                <w:i/>
                <w:color w:val="000000"/>
              </w:rPr>
            </w:pPr>
            <w:r>
              <w:rPr>
                <w:rFonts w:eastAsia="Calibri"/>
                <w:bCs/>
                <w:lang w:eastAsia="en-US" w:bidi="en-US"/>
              </w:rPr>
              <w:t xml:space="preserve">ст. </w:t>
            </w:r>
            <w:r>
              <w:rPr>
                <w:rFonts w:eastAsia="Calibri"/>
                <w:bCs/>
                <w:lang w:val="en-US" w:eastAsia="en-US" w:bidi="en-US"/>
              </w:rPr>
              <w:t xml:space="preserve">XI</w:t>
            </w:r>
            <w:r>
              <w:rPr>
                <w:rFonts w:eastAsia="Calibri"/>
                <w:bCs/>
                <w:lang w:eastAsia="en-US" w:bidi="en-US"/>
              </w:rPr>
              <w:t xml:space="preserve">-16, п. 4.2.1, табл. В1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5128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/>
                <w:color w:val="000000"/>
                <w:u w:val="single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u w:val="single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  <w:i/>
                <w:color w:val="000000"/>
                <w:u w:val="single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u w:val="single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  <w:i/>
                <w:color w:val="000000"/>
                <w:u w:val="single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u w:val="single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u w:val="single"/>
              </w:rPr>
              <w:t xml:space="preserve"> зачёт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u w:val="single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u w:val="single"/>
              </w:rPr>
              <w:t xml:space="preserve">:</w:t>
            </w:r>
            <w:r/>
          </w:p>
          <w:p>
            <w:pPr>
              <w:ind w:left="-1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общий зачёт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(В</w:t>
            </w:r>
            <w:r>
              <w:rPr>
                <w:rFonts w:ascii="Times New Roman" w:hAnsi="Times New Roman" w:eastAsia="Times New Roman" w:cs="Times New Roman"/>
              </w:rPr>
              <w:t xml:space="preserve">садники </w:t>
            </w:r>
            <w:r>
              <w:rPr>
                <w:rFonts w:ascii="Times New Roman" w:hAnsi="Times New Roman" w:eastAsia="Times New Roman" w:cs="Times New Roman"/>
              </w:rPr>
              <w:t xml:space="preserve">2007</w:t>
            </w:r>
            <w:r>
              <w:rPr>
                <w:rFonts w:ascii="Times New Roman" w:hAnsi="Times New Roman" w:eastAsia="Times New Roman" w:cs="Times New Roman"/>
              </w:rPr>
              <w:t xml:space="preserve"> г.р. и старше на лошадях 4 лет и старше)</w:t>
            </w:r>
            <w:r/>
          </w:p>
          <w:p>
            <w:pPr>
              <w:ind w:left="-1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- дети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(Всадники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2009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-2011</w:t>
            </w:r>
            <w:r>
              <w:rPr>
                <w:rFonts w:ascii="Times New Roman" w:hAnsi="Times New Roman" w:eastAsia="Times New Roman" w:cs="Times New Roman"/>
              </w:rPr>
              <w:t xml:space="preserve"> гг. рождения на лошадях 7</w:t>
            </w:r>
            <w:r>
              <w:rPr>
                <w:rFonts w:ascii="Times New Roman" w:hAnsi="Times New Roman" w:eastAsia="Times New Roman" w:cs="Times New Roman"/>
              </w:rPr>
              <w:t xml:space="preserve"> лет и старше)</w:t>
            </w:r>
            <w:r/>
          </w:p>
        </w:tc>
      </w:tr>
      <w:tr>
        <w:trPr/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237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b/>
                <w:i/>
              </w:rPr>
            </w:pPr>
            <w:r>
              <w:rPr>
                <w:rFonts w:ascii="Times New Roman" w:hAnsi="Times New Roman" w:eastAsia="Calibri" w:cs="Times New Roman"/>
                <w:b/>
                <w:i/>
              </w:rPr>
            </w:r>
            <w:r/>
          </w:p>
          <w:p>
            <w:pPr>
              <w:rPr>
                <w:rFonts w:ascii="Times New Roman" w:hAnsi="Times New Roman" w:eastAsia="Calibri" w:cs="Times New Roman"/>
                <w:b/>
                <w:i/>
              </w:rPr>
            </w:pPr>
            <w:r>
              <w:rPr>
                <w:rFonts w:ascii="Times New Roman" w:hAnsi="Times New Roman" w:eastAsia="Calibri" w:cs="Times New Roman"/>
                <w:b/>
                <w:i/>
              </w:rPr>
            </w:r>
            <w:r/>
          </w:p>
          <w:p>
            <w:pPr>
              <w:rPr>
                <w:rFonts w:ascii="Times New Roman" w:hAnsi="Times New Roman" w:eastAsia="Calibri" w:cs="Times New Roman"/>
                <w:sz w:val="22"/>
              </w:rPr>
            </w:pPr>
            <w:r>
              <w:rPr>
                <w:rFonts w:ascii="Times New Roman" w:hAnsi="Times New Roman" w:eastAsia="Calibri" w:cs="Times New Roman"/>
                <w:b/>
                <w:i/>
              </w:rPr>
              <w:t xml:space="preserve">16 апреля</w:t>
            </w:r>
            <w:r/>
          </w:p>
        </w:tc>
      </w:tr>
      <w:tr>
        <w:trPr>
          <w:trHeight w:val="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109" w:type="dxa"/>
            <w:textDirection w:val="lrTb"/>
            <w:noWrap w:val="false"/>
          </w:tcPr>
          <w:p>
            <w:pPr>
              <w:ind w:left="-1" w:hanging="2"/>
              <w:rPr>
                <w:rFonts w:ascii="Times New Roman" w:hAnsi="Times New Roman" w:eastAsia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09:00</w:t>
            </w:r>
            <w:r/>
          </w:p>
          <w:p>
            <w:pP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Маршрут </w:t>
            </w:r>
            <w:r>
              <w:rPr>
                <w:rFonts w:ascii="Times New Roman" w:hAnsi="Times New Roman" w:eastAsia="Segoe UI Symbol" w:cs="Times New Roman"/>
                <w:b/>
                <w:i/>
                <w:color w:val="000000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 6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- 7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см.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 </w:t>
            </w:r>
            <w:r/>
          </w:p>
          <w:p>
            <w:pPr>
              <w:ind w:left="-1" w:hanging="2"/>
              <w:rPr>
                <w:rFonts w:eastAsia="Calibri"/>
                <w:bCs/>
                <w:lang w:eastAsia="en-US" w:bidi="en-US"/>
              </w:rPr>
            </w:pPr>
            <w:r>
              <w:rPr>
                <w:rFonts w:eastAsia="Calibri"/>
                <w:bCs/>
                <w:lang w:val="en-US" w:eastAsia="en-US" w:bidi="en-US"/>
              </w:rPr>
              <w:t xml:space="preserve">C</w:t>
            </w:r>
            <w:r>
              <w:rPr>
                <w:rFonts w:eastAsia="Calibri"/>
                <w:bCs/>
                <w:lang w:eastAsia="en-US" w:bidi="en-US"/>
              </w:rPr>
              <w:t xml:space="preserve"> </w:t>
            </w:r>
            <w:r>
              <w:rPr>
                <w:rFonts w:eastAsia="Calibri"/>
                <w:bCs/>
                <w:lang w:eastAsia="en-US" w:bidi="en-US"/>
              </w:rPr>
              <w:t xml:space="preserve">перепрыжкой</w:t>
            </w:r>
            <w:r>
              <w:rPr>
                <w:rFonts w:eastAsia="Calibri"/>
                <w:bCs/>
                <w:lang w:eastAsia="en-US" w:bidi="en-US"/>
              </w:rPr>
              <w:t xml:space="preserve"> сразу</w:t>
            </w:r>
            <w:r>
              <w:rPr>
                <w:rFonts w:eastAsia="Calibri"/>
                <w:bCs/>
                <w:lang w:eastAsia="en-US" w:bidi="en-US"/>
              </w:rPr>
              <w:t xml:space="preserve">, </w:t>
            </w:r>
            <w:r/>
          </w:p>
          <w:p>
            <w:pPr>
              <w:ind w:left="-1" w:hanging="2"/>
              <w:rPr>
                <w:rFonts w:ascii="Times New Roman" w:hAnsi="Times New Roman" w:eastAsia="Times New Roman" w:cs="Times New Roman"/>
                <w:b/>
                <w:i/>
                <w:color w:val="000000"/>
              </w:rPr>
            </w:pPr>
            <w:r>
              <w:rPr>
                <w:rFonts w:eastAsia="Calibri"/>
                <w:bCs/>
                <w:lang w:eastAsia="en-US" w:bidi="en-US"/>
              </w:rPr>
              <w:t xml:space="preserve">ст. </w:t>
            </w:r>
            <w:r>
              <w:rPr>
                <w:rFonts w:eastAsia="Calibri"/>
                <w:bCs/>
                <w:lang w:val="en-US" w:eastAsia="en-US" w:bidi="en-US"/>
              </w:rPr>
              <w:t xml:space="preserve">XI</w:t>
            </w:r>
            <w:r>
              <w:rPr>
                <w:rFonts w:eastAsia="Calibri"/>
                <w:bCs/>
                <w:lang w:eastAsia="en-US" w:bidi="en-US"/>
              </w:rPr>
              <w:t xml:space="preserve">-16, п. </w:t>
            </w:r>
            <w:r>
              <w:rPr>
                <w:rFonts w:eastAsia="Calibri"/>
                <w:bCs/>
                <w:lang w:eastAsia="en-US" w:bidi="en-US"/>
              </w:rPr>
              <w:t xml:space="preserve">4.2.2.,</w:t>
            </w:r>
            <w:r>
              <w:rPr>
                <w:rFonts w:eastAsia="Calibri"/>
                <w:bCs/>
                <w:lang w:eastAsia="en-US" w:bidi="en-US"/>
              </w:rPr>
              <w:t xml:space="preserve"> табл. </w:t>
            </w:r>
            <w:r>
              <w:rPr>
                <w:rFonts w:eastAsia="Calibri"/>
                <w:bCs/>
                <w:lang w:eastAsia="en-US" w:bidi="en-US"/>
              </w:rPr>
              <w:t xml:space="preserve">В2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5128" w:type="dxa"/>
            <w:textDirection w:val="lrTb"/>
            <w:noWrap w:val="false"/>
          </w:tcPr>
          <w:p>
            <w:pPr>
              <w:ind w:left="-1" w:hanging="2"/>
              <w:rPr>
                <w:rFonts w:ascii="Times New Roman" w:hAnsi="Times New Roman" w:eastAsia="Times New Roman" w:cs="Times New Roman"/>
                <w:i/>
                <w:color w:val="000000"/>
                <w:u w:val="single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u w:val="single"/>
              </w:rPr>
              <w:t xml:space="preserve">2 зачёта:</w:t>
            </w:r>
            <w:r/>
          </w:p>
          <w:p>
            <w:pPr>
              <w:ind w:left="-1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- дети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(Всадники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2009 -2011</w:t>
            </w:r>
            <w:r>
              <w:rPr>
                <w:rFonts w:ascii="Times New Roman" w:hAnsi="Times New Roman" w:eastAsia="Times New Roman" w:cs="Times New Roman"/>
              </w:rPr>
              <w:t xml:space="preserve"> гг. рождения на лошадях 7</w:t>
            </w:r>
            <w:r>
              <w:rPr>
                <w:rFonts w:ascii="Times New Roman" w:hAnsi="Times New Roman" w:eastAsia="Times New Roman" w:cs="Times New Roman"/>
              </w:rPr>
              <w:t xml:space="preserve"> лет и старше)</w:t>
            </w:r>
            <w:r/>
          </w:p>
          <w:p>
            <w:pPr>
              <w:ind w:left="-1" w:hanging="2"/>
              <w:rPr>
                <w:rFonts w:ascii="Times New Roman" w:hAnsi="Times New Roman" w:eastAsia="Times New Roman" w:cs="Times New Roman"/>
                <w:i/>
                <w:color w:val="000000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общий зачёт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(В</w:t>
            </w:r>
            <w:r>
              <w:rPr>
                <w:rFonts w:ascii="Times New Roman" w:hAnsi="Times New Roman" w:eastAsia="Times New Roman" w:cs="Times New Roman"/>
              </w:rPr>
              <w:t xml:space="preserve">садники 2007</w:t>
            </w:r>
            <w:r>
              <w:rPr>
                <w:rFonts w:ascii="Times New Roman" w:hAnsi="Times New Roman" w:eastAsia="Times New Roman" w:cs="Times New Roman"/>
              </w:rPr>
              <w:t xml:space="preserve"> г.р. и старше на лошадях 4 лет и старше)</w:t>
            </w:r>
            <w:r/>
          </w:p>
        </w:tc>
      </w:tr>
      <w:tr>
        <w:trPr>
          <w:trHeight w:val="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10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Маршрут </w:t>
            </w:r>
            <w:r>
              <w:rPr>
                <w:rFonts w:ascii="Times New Roman" w:hAnsi="Times New Roman" w:eastAsia="Segoe UI Symbol" w:cs="Times New Roman"/>
                <w:b/>
                <w:i/>
                <w:color w:val="000000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- 9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см.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 </w:t>
            </w:r>
            <w:r/>
          </w:p>
          <w:p>
            <w:pPr>
              <w:ind w:left="-1" w:hanging="2"/>
              <w:rPr>
                <w:rFonts w:eastAsia="Calibri"/>
                <w:bCs/>
                <w:lang w:eastAsia="en-US" w:bidi="en-US"/>
              </w:rPr>
            </w:pPr>
            <w:r>
              <w:rPr>
                <w:rFonts w:eastAsia="Calibri"/>
                <w:bCs/>
                <w:lang w:val="en-US" w:eastAsia="en-US" w:bidi="en-US"/>
              </w:rPr>
              <w:t xml:space="preserve">C</w:t>
            </w:r>
            <w:r>
              <w:rPr>
                <w:rFonts w:eastAsia="Calibri"/>
                <w:bCs/>
                <w:lang w:eastAsia="en-US" w:bidi="en-US"/>
              </w:rPr>
              <w:t xml:space="preserve"> </w:t>
            </w:r>
            <w:r>
              <w:rPr>
                <w:rFonts w:eastAsia="Calibri"/>
                <w:bCs/>
                <w:lang w:eastAsia="en-US" w:bidi="en-US"/>
              </w:rPr>
              <w:t xml:space="preserve">перепрыжкой</w:t>
            </w:r>
            <w:r>
              <w:rPr>
                <w:rFonts w:eastAsia="Calibri"/>
                <w:bCs/>
                <w:lang w:eastAsia="en-US" w:bidi="en-US"/>
              </w:rPr>
              <w:t xml:space="preserve"> сразу</w:t>
            </w:r>
            <w:r>
              <w:rPr>
                <w:rFonts w:eastAsia="Calibri"/>
                <w:bCs/>
                <w:lang w:eastAsia="en-US" w:bidi="en-US"/>
              </w:rPr>
              <w:t xml:space="preserve">, </w:t>
            </w:r>
            <w:r/>
          </w:p>
          <w:p>
            <w:pPr>
              <w:ind w:left="-1" w:hanging="2"/>
              <w:rPr>
                <w:rFonts w:ascii="Times New Roman" w:hAnsi="Times New Roman" w:eastAsia="Times New Roman" w:cs="Times New Roman"/>
                <w:b/>
                <w:i/>
                <w:color w:val="000000"/>
              </w:rPr>
            </w:pPr>
            <w:r>
              <w:rPr>
                <w:rFonts w:eastAsia="Calibri"/>
                <w:bCs/>
                <w:lang w:eastAsia="en-US" w:bidi="en-US"/>
              </w:rPr>
              <w:t xml:space="preserve">ст. </w:t>
            </w:r>
            <w:r>
              <w:rPr>
                <w:rFonts w:eastAsia="Calibri"/>
                <w:bCs/>
                <w:lang w:val="en-US" w:eastAsia="en-US" w:bidi="en-US"/>
              </w:rPr>
              <w:t xml:space="preserve">XI</w:t>
            </w:r>
            <w:r>
              <w:rPr>
                <w:rFonts w:eastAsia="Calibri"/>
                <w:bCs/>
                <w:lang w:eastAsia="en-US" w:bidi="en-US"/>
              </w:rPr>
              <w:t xml:space="preserve">-16, п. </w:t>
            </w:r>
            <w:r>
              <w:rPr>
                <w:rFonts w:eastAsia="Calibri"/>
                <w:bCs/>
                <w:lang w:eastAsia="en-US" w:bidi="en-US"/>
              </w:rPr>
              <w:t xml:space="preserve">4.2.2.,</w:t>
            </w:r>
            <w:r>
              <w:rPr>
                <w:rFonts w:eastAsia="Calibri"/>
                <w:bCs/>
                <w:lang w:eastAsia="en-US" w:bidi="en-US"/>
              </w:rPr>
              <w:t xml:space="preserve"> табл. </w:t>
            </w:r>
            <w:r>
              <w:rPr>
                <w:rFonts w:eastAsia="Calibri"/>
                <w:bCs/>
                <w:lang w:eastAsia="en-US" w:bidi="en-US"/>
              </w:rPr>
              <w:t xml:space="preserve">В2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5128" w:type="dxa"/>
            <w:textDirection w:val="lrTb"/>
            <w:noWrap w:val="false"/>
          </w:tcPr>
          <w:p>
            <w:pPr>
              <w:ind w:left="-1" w:hanging="2"/>
              <w:rPr>
                <w:rFonts w:ascii="Times New Roman" w:hAnsi="Times New Roman" w:eastAsia="Times New Roman" w:cs="Times New Roman"/>
                <w:i/>
                <w:color w:val="000000"/>
                <w:u w:val="single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u w:val="single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u w:val="single"/>
              </w:rPr>
              <w:t xml:space="preserve"> зачёта:</w:t>
            </w:r>
            <w:r/>
          </w:p>
          <w:p>
            <w:pPr>
              <w:ind w:left="-1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- дети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(Всадники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2009 -2011</w:t>
            </w:r>
            <w:r>
              <w:rPr>
                <w:rFonts w:ascii="Times New Roman" w:hAnsi="Times New Roman" w:eastAsia="Times New Roman" w:cs="Times New Roman"/>
              </w:rPr>
              <w:t xml:space="preserve"> гг. рождения на лошадях 7</w:t>
            </w:r>
            <w:r>
              <w:rPr>
                <w:rFonts w:ascii="Times New Roman" w:hAnsi="Times New Roman" w:eastAsia="Times New Roman" w:cs="Times New Roman"/>
              </w:rPr>
              <w:t xml:space="preserve"> лет и старше)</w:t>
            </w:r>
            <w:r/>
          </w:p>
          <w:p>
            <w:pPr>
              <w:ind w:left="-1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общий зачёт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(В</w:t>
            </w:r>
            <w:r>
              <w:rPr>
                <w:rFonts w:ascii="Times New Roman" w:hAnsi="Times New Roman" w:eastAsia="Times New Roman" w:cs="Times New Roman"/>
              </w:rPr>
              <w:t xml:space="preserve">садники 2007</w:t>
            </w:r>
            <w:r>
              <w:rPr>
                <w:rFonts w:ascii="Times New Roman" w:hAnsi="Times New Roman" w:eastAsia="Times New Roman" w:cs="Times New Roman"/>
              </w:rPr>
              <w:t xml:space="preserve"> г.р. и старше на лошадях 4 лет и старше)</w:t>
            </w:r>
            <w:r/>
          </w:p>
          <w:p>
            <w:pPr>
              <w:ind w:left="-1" w:hanging="2"/>
              <w:rPr>
                <w:rFonts w:ascii="Times New Roman" w:hAnsi="Times New Roman" w:eastAsia="Times New Roman" w:cs="Times New Roman"/>
                <w:i/>
                <w:color w:val="000000"/>
                <w:u w:val="singl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-молодые лошади </w:t>
            </w:r>
            <w:r>
              <w:rPr>
                <w:rFonts w:ascii="Times New Roman" w:hAnsi="Times New Roman" w:eastAsia="Times New Roman" w:cs="Times New Roman"/>
              </w:rPr>
              <w:t xml:space="preserve">2007</w:t>
            </w:r>
            <w:r>
              <w:rPr>
                <w:rFonts w:ascii="Times New Roman" w:hAnsi="Times New Roman" w:eastAsia="Times New Roman" w:cs="Times New Roman"/>
              </w:rPr>
              <w:t xml:space="preserve"> г.р. и </w:t>
            </w:r>
            <w:r>
              <w:rPr>
                <w:rFonts w:ascii="Times New Roman" w:hAnsi="Times New Roman" w:eastAsia="Times New Roman" w:cs="Times New Roman"/>
              </w:rPr>
              <w:t xml:space="preserve">старше на лошадях 4-6</w:t>
            </w:r>
            <w:r>
              <w:rPr>
                <w:rFonts w:ascii="Times New Roman" w:hAnsi="Times New Roman" w:eastAsia="Times New Roman" w:cs="Times New Roman"/>
              </w:rPr>
              <w:t xml:space="preserve"> лет</w:t>
            </w:r>
            <w:r/>
          </w:p>
        </w:tc>
      </w:tr>
      <w:tr>
        <w:trPr>
          <w:trHeight w:val="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109" w:type="dxa"/>
            <w:textDirection w:val="lrTb"/>
            <w:noWrap w:val="false"/>
          </w:tcPr>
          <w:p>
            <w:pPr>
              <w:ind w:left="-1" w:hanging="2"/>
              <w:rPr>
                <w:rFonts w:ascii="Times New Roman" w:hAnsi="Times New Roman" w:eastAsia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Маршрут </w:t>
            </w:r>
            <w:r>
              <w:rPr>
                <w:rFonts w:ascii="Times New Roman" w:hAnsi="Times New Roman" w:eastAsia="Segoe UI Symbol" w:cs="Times New Roman"/>
                <w:b/>
                <w:i/>
                <w:color w:val="000000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 8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–100см</w:t>
            </w:r>
            <w:r/>
          </w:p>
          <w:p>
            <w:pPr>
              <w:ind w:left="-1" w:hanging="2"/>
              <w:rPr>
                <w:rFonts w:eastAsia="Calibri"/>
                <w:bCs/>
                <w:lang w:eastAsia="en-US" w:bidi="en-US"/>
              </w:rPr>
            </w:pPr>
            <w:r>
              <w:rPr>
                <w:rFonts w:eastAsia="Calibri"/>
                <w:bCs/>
                <w:lang w:val="en-US" w:eastAsia="en-US" w:bidi="en-US"/>
              </w:rPr>
              <w:t xml:space="preserve">C</w:t>
            </w:r>
            <w:r>
              <w:rPr>
                <w:rFonts w:eastAsia="Calibri"/>
                <w:bCs/>
                <w:lang w:eastAsia="en-US" w:bidi="en-US"/>
              </w:rPr>
              <w:t xml:space="preserve"> </w:t>
            </w:r>
            <w:r>
              <w:rPr>
                <w:rFonts w:eastAsia="Calibri"/>
                <w:bCs/>
                <w:lang w:eastAsia="en-US" w:bidi="en-US"/>
              </w:rPr>
              <w:t xml:space="preserve">перепрыжкой</w:t>
            </w:r>
            <w:r>
              <w:rPr>
                <w:rFonts w:eastAsia="Calibri"/>
                <w:bCs/>
                <w:lang w:eastAsia="en-US" w:bidi="en-US"/>
              </w:rPr>
              <w:t xml:space="preserve"> сразу</w:t>
            </w:r>
            <w:r>
              <w:rPr>
                <w:rFonts w:eastAsia="Calibri"/>
                <w:bCs/>
                <w:lang w:eastAsia="en-US" w:bidi="en-US"/>
              </w:rPr>
              <w:t xml:space="preserve">, </w:t>
            </w:r>
            <w:r/>
          </w:p>
          <w:p>
            <w:pPr>
              <w:ind w:left="-1" w:hanging="2"/>
              <w:rPr>
                <w:rFonts w:ascii="Times New Roman" w:hAnsi="Times New Roman" w:eastAsia="Times New Roman" w:cs="Times New Roman"/>
                <w:b/>
                <w:i/>
                <w:color w:val="000000"/>
              </w:rPr>
            </w:pPr>
            <w:r>
              <w:rPr>
                <w:rFonts w:eastAsia="Calibri"/>
                <w:bCs/>
                <w:lang w:eastAsia="en-US" w:bidi="en-US"/>
              </w:rPr>
              <w:t xml:space="preserve">ст. </w:t>
            </w:r>
            <w:r>
              <w:rPr>
                <w:rFonts w:eastAsia="Calibri"/>
                <w:bCs/>
                <w:lang w:val="en-US" w:eastAsia="en-US" w:bidi="en-US"/>
              </w:rPr>
              <w:t xml:space="preserve">XI</w:t>
            </w:r>
            <w:r>
              <w:rPr>
                <w:rFonts w:eastAsia="Calibri"/>
                <w:bCs/>
                <w:lang w:eastAsia="en-US" w:bidi="en-US"/>
              </w:rPr>
              <w:t xml:space="preserve">-16, п. </w:t>
            </w:r>
            <w:r>
              <w:rPr>
                <w:rFonts w:eastAsia="Calibri"/>
                <w:bCs/>
                <w:lang w:eastAsia="en-US" w:bidi="en-US"/>
              </w:rPr>
              <w:t xml:space="preserve">4.2.2.,</w:t>
            </w:r>
            <w:r>
              <w:rPr>
                <w:rFonts w:eastAsia="Calibri"/>
                <w:bCs/>
                <w:lang w:eastAsia="en-US" w:bidi="en-US"/>
              </w:rPr>
              <w:t xml:space="preserve"> табл. </w:t>
            </w:r>
            <w:r>
              <w:rPr>
                <w:rFonts w:eastAsia="Calibri"/>
                <w:bCs/>
                <w:lang w:eastAsia="en-US" w:bidi="en-US"/>
              </w:rPr>
              <w:t xml:space="preserve">В2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5128" w:type="dxa"/>
            <w:textDirection w:val="lrTb"/>
            <w:noWrap w:val="false"/>
          </w:tcPr>
          <w:p>
            <w:pPr>
              <w:ind w:left="-1" w:hanging="2"/>
              <w:rPr>
                <w:rFonts w:ascii="Times New Roman" w:hAnsi="Times New Roman" w:eastAsia="Times New Roman" w:cs="Times New Roman"/>
                <w:i/>
                <w:color w:val="000000"/>
                <w:u w:val="single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u w:val="single"/>
              </w:rPr>
              <w:t xml:space="preserve">2 зачёта:</w:t>
            </w:r>
            <w:r/>
          </w:p>
          <w:p>
            <w:pPr>
              <w:ind w:left="-1"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- дети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(Всадники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2009 -2011</w:t>
            </w:r>
            <w:r>
              <w:rPr>
                <w:rFonts w:ascii="Times New Roman" w:hAnsi="Times New Roman" w:eastAsia="Times New Roman" w:cs="Times New Roman"/>
              </w:rPr>
              <w:t xml:space="preserve"> гг. рождения на лошадях 7</w:t>
            </w:r>
            <w:r>
              <w:rPr>
                <w:rFonts w:ascii="Times New Roman" w:hAnsi="Times New Roman" w:eastAsia="Times New Roman" w:cs="Times New Roman"/>
              </w:rPr>
              <w:t xml:space="preserve"> лет и старше)</w:t>
            </w:r>
            <w:r/>
          </w:p>
          <w:p>
            <w:pPr>
              <w:ind w:left="-1" w:hanging="2"/>
              <w:rPr>
                <w:rFonts w:ascii="Times New Roman" w:hAnsi="Times New Roman" w:eastAsia="Times New Roman" w:cs="Times New Roman"/>
                <w:i/>
                <w:color w:val="000000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общий зачёт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(В</w:t>
            </w:r>
            <w:r>
              <w:rPr>
                <w:rFonts w:ascii="Times New Roman" w:hAnsi="Times New Roman" w:eastAsia="Times New Roman" w:cs="Times New Roman"/>
              </w:rPr>
              <w:t xml:space="preserve">садники 2007</w:t>
            </w:r>
            <w:r>
              <w:rPr>
                <w:rFonts w:ascii="Times New Roman" w:hAnsi="Times New Roman" w:eastAsia="Times New Roman" w:cs="Times New Roman"/>
              </w:rPr>
              <w:t xml:space="preserve"> г.р. и старше на лошадях 4 лет и старше)</w:t>
            </w:r>
            <w:r/>
          </w:p>
        </w:tc>
      </w:tr>
      <w:tr>
        <w:trPr>
          <w:trHeight w:val="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10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Маршрут </w:t>
            </w:r>
            <w:r>
              <w:rPr>
                <w:rFonts w:ascii="Times New Roman" w:hAnsi="Times New Roman" w:eastAsia="Segoe UI Symbol" w:cs="Times New Roman"/>
                <w:b/>
                <w:i/>
                <w:color w:val="000000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9– 120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см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  <w:t xml:space="preserve"> </w:t>
            </w:r>
            <w:r/>
          </w:p>
          <w:p>
            <w:pPr>
              <w:ind w:left="-1" w:hanging="2"/>
              <w:rPr>
                <w:rFonts w:eastAsia="Calibri"/>
                <w:bCs/>
                <w:lang w:eastAsia="en-US" w:bidi="en-US"/>
              </w:rPr>
            </w:pPr>
            <w:r>
              <w:rPr>
                <w:rFonts w:eastAsia="Calibri"/>
                <w:bCs/>
                <w:lang w:val="en-US" w:eastAsia="en-US" w:bidi="en-US"/>
              </w:rPr>
              <w:t xml:space="preserve">C</w:t>
            </w:r>
            <w:r>
              <w:rPr>
                <w:rFonts w:eastAsia="Calibri"/>
                <w:bCs/>
                <w:lang w:eastAsia="en-US" w:bidi="en-US"/>
              </w:rPr>
              <w:t xml:space="preserve"> </w:t>
            </w:r>
            <w:r>
              <w:rPr>
                <w:rFonts w:eastAsia="Calibri"/>
                <w:bCs/>
                <w:lang w:eastAsia="en-US" w:bidi="en-US"/>
              </w:rPr>
              <w:t xml:space="preserve">перепрыжкой</w:t>
            </w:r>
            <w:r>
              <w:rPr>
                <w:rFonts w:eastAsia="Calibri"/>
                <w:bCs/>
                <w:lang w:eastAsia="en-US" w:bidi="en-US"/>
              </w:rPr>
              <w:t xml:space="preserve"> сразу</w:t>
            </w:r>
            <w:r>
              <w:rPr>
                <w:rFonts w:eastAsia="Calibri"/>
                <w:bCs/>
                <w:lang w:eastAsia="en-US" w:bidi="en-US"/>
              </w:rPr>
              <w:t xml:space="preserve">, </w:t>
            </w:r>
            <w:r/>
          </w:p>
          <w:p>
            <w:pPr>
              <w:rPr>
                <w:rFonts w:ascii="Times New Roman" w:hAnsi="Times New Roman" w:eastAsia="Times New Roman" w:cs="Times New Roman"/>
                <w:b/>
                <w:i/>
                <w:color w:val="000000"/>
              </w:rPr>
            </w:pPr>
            <w:r>
              <w:rPr>
                <w:rFonts w:eastAsia="Calibri"/>
                <w:bCs/>
                <w:lang w:eastAsia="en-US" w:bidi="en-US"/>
              </w:rPr>
              <w:t xml:space="preserve">ст. </w:t>
            </w:r>
            <w:r>
              <w:rPr>
                <w:rFonts w:eastAsia="Calibri"/>
                <w:bCs/>
                <w:lang w:val="en-US" w:eastAsia="en-US" w:bidi="en-US"/>
              </w:rPr>
              <w:t xml:space="preserve">XI</w:t>
            </w:r>
            <w:r>
              <w:rPr>
                <w:rFonts w:eastAsia="Calibri"/>
                <w:bCs/>
                <w:lang w:eastAsia="en-US" w:bidi="en-US"/>
              </w:rPr>
              <w:t xml:space="preserve">-19, п. </w:t>
            </w:r>
            <w:r>
              <w:rPr>
                <w:rFonts w:eastAsia="Calibri"/>
                <w:bCs/>
                <w:lang w:eastAsia="en-US" w:bidi="en-US"/>
              </w:rPr>
              <w:t xml:space="preserve">1.3.,</w:t>
            </w:r>
            <w:r>
              <w:rPr>
                <w:rFonts w:eastAsia="Calibri"/>
                <w:bCs/>
                <w:lang w:eastAsia="en-US" w:bidi="en-US"/>
              </w:rPr>
              <w:t xml:space="preserve"> табл. В1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5128" w:type="dxa"/>
            <w:textDirection w:val="lrTb"/>
            <w:noWrap w:val="false"/>
          </w:tcPr>
          <w:p>
            <w:pPr>
              <w:ind w:left="-1" w:hanging="2"/>
              <w:rPr>
                <w:rFonts w:ascii="Times New Roman" w:hAnsi="Times New Roman" w:eastAsia="Times New Roman" w:cs="Times New Roman"/>
                <w:i/>
                <w:color w:val="000000"/>
                <w:u w:val="single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u w:val="single"/>
              </w:rPr>
              <w:t xml:space="preserve">1 зачёт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u w:val="single"/>
              </w:rPr>
              <w:t xml:space="preserve">:</w:t>
            </w:r>
            <w:r/>
          </w:p>
          <w:p>
            <w:pPr>
              <w:ind w:left="-1" w:hanging="2"/>
              <w:rPr>
                <w:rFonts w:ascii="Times New Roman" w:hAnsi="Times New Roman" w:eastAsia="Times New Roman" w:cs="Times New Roman"/>
                <w:i/>
                <w:color w:val="000000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общий зачёт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(В</w:t>
            </w:r>
            <w:r>
              <w:rPr>
                <w:rFonts w:ascii="Times New Roman" w:hAnsi="Times New Roman" w:eastAsia="Times New Roman" w:cs="Times New Roman"/>
              </w:rPr>
              <w:t xml:space="preserve">садники 2007</w:t>
            </w:r>
            <w:r>
              <w:rPr>
                <w:rFonts w:ascii="Times New Roman" w:hAnsi="Times New Roman" w:eastAsia="Times New Roman" w:cs="Times New Roman"/>
              </w:rPr>
              <w:t xml:space="preserve"> г.р. и старше на лошадях 4 лет и старше)</w:t>
            </w:r>
            <w:r/>
          </w:p>
        </w:tc>
      </w:tr>
    </w:tbl>
    <w:p>
      <w:pPr>
        <w:ind w:left="-1" w:hanging="1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</w:rPr>
      </w:r>
      <w:r/>
    </w:p>
    <w:p>
      <w:pPr>
        <w:ind w:left="-1" w:hanging="1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</w:rPr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X. ОПРЕДЕЛЕНИЕ ПОБЕДИТЕЛЕЙ И ПРИЗЕРОВ</w:t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Победители и призеры определяются зачете </w:t>
      </w:r>
      <w:r>
        <w:rPr>
          <w:rFonts w:ascii="Times New Roman" w:hAnsi="Times New Roman" w:eastAsia="Times New Roman" w:cs="Times New Roman"/>
        </w:rPr>
        <w:t xml:space="preserve">каждого маршрута, </w:t>
      </w:r>
      <w:r>
        <w:rPr>
          <w:rFonts w:ascii="Times New Roman" w:hAnsi="Times New Roman" w:eastAsia="Times New Roman" w:cs="Times New Roman"/>
        </w:rPr>
        <w:t xml:space="preserve">согласно правилам проведения данн</w:t>
      </w:r>
      <w:r>
        <w:rPr>
          <w:rFonts w:ascii="Times New Roman" w:hAnsi="Times New Roman" w:eastAsia="Times New Roman" w:cs="Times New Roman"/>
        </w:rPr>
        <w:t xml:space="preserve">ого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маршрута</w:t>
      </w:r>
      <w:r>
        <w:rPr>
          <w:rFonts w:ascii="Times New Roman" w:hAnsi="Times New Roman" w:eastAsia="Times New Roman" w:cs="Times New Roman"/>
        </w:rPr>
        <w:t xml:space="preserve">.</w:t>
      </w:r>
      <w:r/>
    </w:p>
    <w:p>
      <w:pPr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XI. НАГРАЖДЕНИЕ</w:t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Во всех </w:t>
      </w:r>
      <w:r>
        <w:rPr>
          <w:rFonts w:ascii="Times New Roman" w:hAnsi="Times New Roman" w:eastAsia="Times New Roman" w:cs="Times New Roman"/>
        </w:rPr>
        <w:t xml:space="preserve">маршрута</w:t>
      </w:r>
      <w:r>
        <w:rPr>
          <w:rFonts w:ascii="Times New Roman" w:hAnsi="Times New Roman" w:eastAsia="Times New Roman" w:cs="Times New Roman"/>
        </w:rPr>
        <w:t xml:space="preserve">х</w:t>
      </w:r>
      <w:r>
        <w:rPr>
          <w:rFonts w:ascii="Times New Roman" w:hAnsi="Times New Roman" w:eastAsia="Times New Roman" w:cs="Times New Roman"/>
        </w:rPr>
        <w:t xml:space="preserve"> награждается по три призовых места в каждом зачете. Победитель в каждом зачете каждой программы награждается кубком, медалью и памятными призами, призеры награждаются медалями. Церемония награждения проводится по окончании кажд</w:t>
      </w:r>
      <w:r>
        <w:rPr>
          <w:rFonts w:ascii="Times New Roman" w:hAnsi="Times New Roman" w:eastAsia="Times New Roman" w:cs="Times New Roman"/>
        </w:rPr>
        <w:t xml:space="preserve">ого или всех маршрутов программы</w:t>
      </w:r>
      <w:r>
        <w:rPr>
          <w:rFonts w:ascii="Times New Roman" w:hAnsi="Times New Roman" w:eastAsia="Times New Roman" w:cs="Times New Roman"/>
        </w:rPr>
        <w:t xml:space="preserve">.</w:t>
      </w:r>
      <w:r/>
    </w:p>
    <w:p>
      <w:pPr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Оргкомитет соревнований оставля</w:t>
      </w:r>
      <w:r>
        <w:rPr>
          <w:rFonts w:ascii="Times New Roman" w:hAnsi="Times New Roman" w:eastAsia="Times New Roman" w:cs="Times New Roman"/>
        </w:rPr>
        <w:t xml:space="preserve">ет</w:t>
      </w:r>
      <w:r>
        <w:rPr>
          <w:rFonts w:ascii="Times New Roman" w:hAnsi="Times New Roman" w:eastAsia="Times New Roman" w:cs="Times New Roman"/>
        </w:rPr>
        <w:t xml:space="preserve"> за собой право объединять зачеты.</w:t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XII. РАЗМЕЩЕНИЕ</w:t>
      </w:r>
      <w:r/>
    </w:p>
    <w:p>
      <w:pPr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p>
      <w:pPr>
        <w:jc w:val="both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t xml:space="preserve">Участники</w:t>
      </w:r>
      <w:r>
        <w:rPr>
          <w:rFonts w:ascii="Times New Roman" w:hAnsi="Times New Roman" w:eastAsia="Times New Roman" w:cs="Times New Roman"/>
          <w:b/>
          <w:bCs/>
        </w:rPr>
        <w:t xml:space="preserve">.</w:t>
      </w:r>
      <w:r/>
    </w:p>
    <w:p>
      <w:pPr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Размещения участников и сопровождающих лиц осуществляется самостоятельно.</w:t>
      </w:r>
      <w:r/>
    </w:p>
    <w:p>
      <w:pPr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Возможно размещение в гостинице «Гермес»</w:t>
      </w:r>
      <w:r>
        <w:rPr>
          <w:rFonts w:ascii="Times New Roman" w:hAnsi="Times New Roman" w:eastAsia="Times New Roman" w:cs="Times New Roman"/>
        </w:rPr>
        <w:t xml:space="preserve">.</w:t>
      </w:r>
      <w:r/>
    </w:p>
    <w:p>
      <w:pPr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Т</w:t>
      </w:r>
      <w:r>
        <w:rPr>
          <w:rFonts w:ascii="Times New Roman" w:hAnsi="Times New Roman" w:eastAsia="Times New Roman" w:cs="Times New Roman"/>
        </w:rPr>
        <w:t xml:space="preserve">елефон для брони номеров: +7 (8452) 57-19-19. +7937-638-76-35</w:t>
      </w:r>
      <w:r/>
    </w:p>
    <w:p>
      <w:pPr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Ответственный за размещение гостей: </w:t>
      </w:r>
      <w:r>
        <w:rPr>
          <w:rFonts w:ascii="Times New Roman" w:hAnsi="Times New Roman" w:eastAsia="Times New Roman" w:cs="Times New Roman"/>
        </w:rPr>
        <w:t xml:space="preserve">Цымбал</w:t>
      </w:r>
      <w:r>
        <w:rPr>
          <w:rFonts w:ascii="Times New Roman" w:hAnsi="Times New Roman" w:eastAsia="Times New Roman" w:cs="Times New Roman"/>
        </w:rPr>
        <w:t xml:space="preserve"> Виктория Павловна </w:t>
      </w:r>
      <w:r>
        <w:rPr>
          <w:rFonts w:ascii="Times New Roman" w:hAnsi="Times New Roman" w:eastAsia="Times New Roman" w:cs="Times New Roman"/>
        </w:rPr>
        <w:t xml:space="preserve">+7 965 887-87-18</w:t>
      </w:r>
      <w:r/>
    </w:p>
    <w:p>
      <w:pPr>
        <w:jc w:val="both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t xml:space="preserve">Лошади</w:t>
      </w:r>
      <w:r>
        <w:rPr>
          <w:rFonts w:ascii="Times New Roman" w:hAnsi="Times New Roman" w:eastAsia="Times New Roman" w:cs="Times New Roman"/>
          <w:b/>
          <w:bCs/>
        </w:rPr>
        <w:t xml:space="preserve">.</w:t>
      </w:r>
      <w:r/>
    </w:p>
    <w:p>
      <w:pPr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Денники предоставляются по заявке.</w:t>
      </w:r>
      <w:r/>
    </w:p>
    <w:p>
      <w:pPr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В</w:t>
      </w:r>
      <w:r>
        <w:rPr>
          <w:rFonts w:ascii="Times New Roman" w:hAnsi="Times New Roman" w:eastAsia="Times New Roman" w:cs="Times New Roman"/>
        </w:rPr>
        <w:t xml:space="preserve">ремя и дата заезда всадников, прибытия лошадей должны быть поданы в Оргкомитет заранее. </w:t>
      </w:r>
      <w:r/>
    </w:p>
    <w:p>
      <w:pPr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*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По вопросам размещения, а также более раннего заезда обращаться – </w:t>
      </w:r>
      <w:r>
        <w:t xml:space="preserve">Требунская</w:t>
      </w:r>
      <w:r>
        <w:t xml:space="preserve"> Инна Ивановна. +7 (903</w:t>
      </w:r>
      <w:r>
        <w:t xml:space="preserve">) </w:t>
      </w:r>
      <w:r>
        <w:t xml:space="preserve">328</w:t>
      </w:r>
      <w:r>
        <w:t xml:space="preserve">-</w:t>
      </w:r>
      <w:r>
        <w:t xml:space="preserve">74</w:t>
      </w:r>
      <w:r>
        <w:t xml:space="preserve">-</w:t>
      </w:r>
      <w:r>
        <w:t xml:space="preserve">60</w:t>
      </w:r>
      <w:r/>
    </w:p>
    <w:p>
      <w:pPr>
        <w:jc w:val="center"/>
        <w:rPr>
          <w:rFonts w:ascii="Times New Roman" w:hAnsi="Times New Roman" w:eastAsia="Calibri" w:cs="Times New Roman"/>
          <w:b/>
          <w:color w:val="ffffff"/>
          <w:shd w:val="clear" w:color="auto" w:fill="833c0b"/>
        </w:rPr>
      </w:pPr>
      <w:r>
        <w:rPr>
          <w:rFonts w:ascii="Times New Roman" w:hAnsi="Times New Roman" w:eastAsia="Calibri" w:cs="Times New Roman"/>
          <w:b/>
          <w:color w:val="ffffff"/>
          <w:shd w:val="clear" w:color="auto" w:fill="833c0b"/>
        </w:rPr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XIII. ФИНАНСОВЫЕ УСЛОВИЯ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Стартовые взносы 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Конкур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 xml:space="preserve">все категории участников</w:t>
      </w:r>
      <w:r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 xml:space="preserve">15</w:t>
      </w:r>
      <w:r>
        <w:rPr>
          <w:rFonts w:ascii="Times New Roman" w:hAnsi="Times New Roman" w:cs="Times New Roman"/>
          <w:b/>
        </w:rPr>
        <w:t xml:space="preserve">00 рублей</w:t>
      </w:r>
      <w:r/>
    </w:p>
    <w:p>
      <w:pPr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p>
      <w:pPr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*</w:t>
      </w:r>
      <w:r>
        <w:rPr>
          <w:rFonts w:ascii="Times New Roman" w:hAnsi="Times New Roman" w:eastAsia="Times New Roman" w:cs="Times New Roman"/>
        </w:rPr>
        <w:t xml:space="preserve">Стартовые взносы за каждый старт (оплачиваются до начала каждой программы или на мандатной комиссии за все </w:t>
      </w:r>
      <w:r>
        <w:rPr>
          <w:rFonts w:ascii="Times New Roman" w:hAnsi="Times New Roman" w:eastAsia="Times New Roman" w:cs="Times New Roman"/>
        </w:rPr>
        <w:t xml:space="preserve">маршруты</w:t>
      </w:r>
      <w:r>
        <w:rPr>
          <w:rFonts w:ascii="Times New Roman" w:hAnsi="Times New Roman" w:eastAsia="Times New Roman" w:cs="Times New Roman"/>
        </w:rPr>
        <w:t xml:space="preserve">, в которых планируется участие, иначе всадник не будет допущен к соревнованиям). При отказе спортсмена от </w:t>
      </w:r>
      <w:r>
        <w:rPr>
          <w:rFonts w:ascii="Times New Roman" w:hAnsi="Times New Roman" w:eastAsia="Times New Roman" w:cs="Times New Roman"/>
        </w:rPr>
        <w:t xml:space="preserve">прохождения маршрута</w:t>
      </w:r>
      <w:r>
        <w:rPr>
          <w:rFonts w:ascii="Times New Roman" w:hAnsi="Times New Roman" w:eastAsia="Times New Roman" w:cs="Times New Roman"/>
        </w:rPr>
        <w:t xml:space="preserve"> взнос возврату не подлежит!</w:t>
      </w:r>
      <w:r/>
    </w:p>
    <w:p>
      <w:pPr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p>
      <w:pPr>
        <w:jc w:val="both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 xml:space="preserve">Размещение лошадей</w:t>
      </w:r>
      <w:r/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 xml:space="preserve">Денник (сутки) без кормов </w:t>
      </w:r>
      <w:r>
        <w:rPr>
          <w:rFonts w:ascii="Times New Roman" w:hAnsi="Times New Roman" w:eastAsia="Times New Roman" w:cs="Times New Roman"/>
          <w:b/>
        </w:rPr>
        <w:t xml:space="preserve">–</w:t>
      </w:r>
      <w:r>
        <w:rPr>
          <w:rFonts w:ascii="Times New Roman" w:hAnsi="Times New Roman" w:eastAsia="Times New Roman" w:cs="Times New Roman"/>
          <w:b/>
        </w:rPr>
        <w:t xml:space="preserve"> 2000</w:t>
      </w:r>
      <w:r>
        <w:rPr>
          <w:rFonts w:ascii="Times New Roman" w:hAnsi="Times New Roman" w:eastAsia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рублей</w:t>
      </w:r>
      <w:r/>
    </w:p>
    <w:p>
      <w:pPr>
        <w:jc w:val="both"/>
        <w:rPr>
          <w:rFonts w:ascii="Times New Roman" w:hAnsi="Times New Roman" w:cs="Times New Roman"/>
          <w:b/>
        </w:rPr>
      </w:pPr>
      <w:r>
        <w:rPr>
          <w:b/>
          <w:sz w:val="20"/>
          <w:szCs w:val="20"/>
        </w:rPr>
        <w:t xml:space="preserve">**кормление лошадей конюхами КСК не предусмотрено, корма и опилки приобретаются отдельно, в стоимость включены 2 брикета</w:t>
      </w:r>
      <w:r>
        <w:rPr>
          <w:b/>
        </w:rPr>
        <w:t xml:space="preserve"> </w:t>
      </w:r>
      <w:r>
        <w:rPr>
          <w:b/>
          <w:sz w:val="20"/>
          <w:szCs w:val="20"/>
        </w:rPr>
        <w:t xml:space="preserve">опилок </w:t>
      </w:r>
      <w:r>
        <w:rPr>
          <w:b/>
          <w:sz w:val="20"/>
          <w:szCs w:val="20"/>
        </w:rPr>
        <w:t xml:space="preserve">единоразовой</w:t>
      </w:r>
      <w:r>
        <w:rPr>
          <w:b/>
          <w:sz w:val="20"/>
          <w:szCs w:val="20"/>
        </w:rPr>
        <w:t xml:space="preserve"> засыпки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 xml:space="preserve">Денник (сутки) с кормами </w:t>
      </w:r>
      <w:r>
        <w:rPr>
          <w:rFonts w:ascii="Times New Roman" w:hAnsi="Times New Roman" w:eastAsia="Times New Roman" w:cs="Times New Roman"/>
          <w:b/>
        </w:rPr>
        <w:t xml:space="preserve">–</w:t>
      </w:r>
      <w:r>
        <w:rPr>
          <w:rFonts w:ascii="Times New Roman" w:hAnsi="Times New Roman" w:eastAsia="Times New Roman" w:cs="Times New Roman"/>
          <w:b/>
        </w:rPr>
        <w:t xml:space="preserve"> 23</w:t>
      </w:r>
      <w:r>
        <w:rPr>
          <w:rFonts w:ascii="Times New Roman" w:hAnsi="Times New Roman" w:eastAsia="Times New Roman" w:cs="Times New Roman"/>
          <w:b/>
        </w:rPr>
        <w:t xml:space="preserve">50</w:t>
      </w:r>
      <w:r>
        <w:rPr>
          <w:rFonts w:ascii="Times New Roman" w:hAnsi="Times New Roman" w:eastAsia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рублей</w:t>
      </w:r>
      <w:r/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**опилки приобретаются отдельно, в стоимость включены 2 брикета</w:t>
      </w:r>
      <w:r>
        <w:rPr>
          <w:b/>
        </w:rPr>
        <w:t xml:space="preserve"> </w:t>
      </w:r>
      <w:r>
        <w:rPr>
          <w:b/>
          <w:sz w:val="20"/>
          <w:szCs w:val="20"/>
        </w:rPr>
        <w:t xml:space="preserve">опилок </w:t>
      </w:r>
      <w:r>
        <w:rPr>
          <w:b/>
          <w:sz w:val="20"/>
          <w:szCs w:val="20"/>
        </w:rPr>
        <w:t xml:space="preserve">единоразовой</w:t>
      </w:r>
      <w:r>
        <w:rPr>
          <w:b/>
          <w:sz w:val="20"/>
          <w:szCs w:val="20"/>
        </w:rPr>
        <w:t xml:space="preserve"> засыпки</w:t>
      </w:r>
      <w:r/>
    </w:p>
    <w:tbl>
      <w:tblPr>
        <w:tblpPr w:horzAnchor="margin" w:tblpXSpec="left" w:vertAnchor="text" w:tblpY="130" w:leftFromText="180" w:topFromText="0" w:rightFromText="180" w:bottomFromText="0"/>
        <w:tblW w:w="9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51"/>
      </w:tblGrid>
      <w:tr>
        <w:trPr/>
        <w:tc>
          <w:tcPr>
            <w:shd w:val="clear" w:color="auto" w:fill="auto"/>
            <w:tcW w:w="9351" w:type="dxa"/>
            <w:textDirection w:val="lrTb"/>
            <w:noWrap w:val="false"/>
          </w:tcPr>
          <w:p>
            <w:pPr>
              <w:jc w:val="both"/>
              <w:spacing w:line="100" w:lineRule="atLeast"/>
              <w:rPr>
                <w:rFonts w:ascii="Times New Roman" w:hAnsi="Times New Roman" w:eastAsia="Calibri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lang w:eastAsia="en-US" w:bidi="en-US"/>
              </w:rPr>
              <w:t xml:space="preserve">Отбивка денника по выезду (оплачивается о</w:t>
            </w:r>
            <w:r>
              <w:rPr>
                <w:rFonts w:ascii="Times New Roman" w:hAnsi="Times New Roman" w:eastAsia="Calibri" w:cs="Times New Roman"/>
                <w:color w:val="000000"/>
                <w:lang w:eastAsia="en-US" w:bidi="en-US"/>
              </w:rPr>
              <w:t xml:space="preserve">бязательно) 1 раз по выезду – 50</w:t>
            </w:r>
            <w:r>
              <w:rPr>
                <w:rFonts w:ascii="Times New Roman" w:hAnsi="Times New Roman" w:eastAsia="Calibri" w:cs="Times New Roman"/>
                <w:color w:val="000000"/>
                <w:lang w:eastAsia="en-US" w:bidi="en-US"/>
              </w:rPr>
              <w:t xml:space="preserve">0руб.</w:t>
            </w:r>
            <w:r/>
          </w:p>
        </w:tc>
      </w:tr>
      <w:tr>
        <w:trPr/>
        <w:tc>
          <w:tcPr>
            <w:shd w:val="clear" w:color="auto" w:fill="auto"/>
            <w:tcW w:w="9351" w:type="dxa"/>
            <w:textDirection w:val="lrTb"/>
            <w:noWrap w:val="false"/>
          </w:tcPr>
          <w:p>
            <w:pPr>
              <w:jc w:val="both"/>
              <w:spacing w:line="100" w:lineRule="atLeast"/>
              <w:rPr>
                <w:rFonts w:ascii="Times New Roman" w:hAnsi="Times New Roman" w:eastAsia="Calibri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lang w:eastAsia="en-US" w:bidi="en-US"/>
              </w:rPr>
              <w:t xml:space="preserve">К</w:t>
            </w:r>
            <w:r>
              <w:rPr>
                <w:rFonts w:ascii="Times New Roman" w:hAnsi="Times New Roman" w:eastAsia="Calibri" w:cs="Times New Roman"/>
                <w:color w:val="000000"/>
                <w:lang w:eastAsia="en-US" w:bidi="en-US"/>
              </w:rPr>
              <w:t xml:space="preserve">ормление лошадей конюхами КСК- 3</w:t>
            </w:r>
            <w:r>
              <w:rPr>
                <w:rFonts w:ascii="Times New Roman" w:hAnsi="Times New Roman" w:eastAsia="Calibri" w:cs="Times New Roman"/>
                <w:color w:val="000000"/>
                <w:lang w:eastAsia="en-US" w:bidi="en-US"/>
              </w:rPr>
              <w:t xml:space="preserve">50руб/</w:t>
            </w:r>
            <w:r>
              <w:rPr>
                <w:rFonts w:ascii="Times New Roman" w:hAnsi="Times New Roman" w:eastAsia="Calibri" w:cs="Times New Roman"/>
                <w:color w:val="000000"/>
                <w:lang w:eastAsia="en-US" w:bidi="en-US"/>
              </w:rPr>
              <w:t xml:space="preserve">сутки.</w:t>
            </w:r>
            <w:r>
              <w:rPr>
                <w:rStyle w:val="620"/>
                <w:rFonts w:ascii="Times New Roman" w:hAnsi="Times New Roman" w:cs="Times New Roman"/>
                <w:shd w:val="clear" w:color="auto" w:fill="ffffff"/>
              </w:rPr>
              <w:t xml:space="preserve">(</w:t>
            </w:r>
            <w:r>
              <w:rPr>
                <w:rStyle w:val="620"/>
                <w:rFonts w:ascii="Times New Roman" w:hAnsi="Times New Roman" w:cs="Times New Roman"/>
                <w:shd w:val="clear" w:color="auto" w:fill="ffffff"/>
              </w:rPr>
              <w:t xml:space="preserve">корма в стоимость не входят)</w:t>
            </w:r>
            <w:r/>
          </w:p>
        </w:tc>
      </w:tr>
      <w:tr>
        <w:trPr/>
        <w:tc>
          <w:tcPr>
            <w:shd w:val="clear" w:color="auto" w:fill="auto"/>
            <w:tcW w:w="9351" w:type="dxa"/>
            <w:textDirection w:val="lrTb"/>
            <w:noWrap w:val="false"/>
          </w:tcPr>
          <w:p>
            <w:pPr>
              <w:spacing w:line="100" w:lineRule="atLeast"/>
              <w:rPr>
                <w:rFonts w:ascii="Times New Roman" w:hAnsi="Times New Roman" w:eastAsia="Calibri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lang w:eastAsia="en-US" w:bidi="en-US"/>
              </w:rPr>
              <w:t xml:space="preserve">Сено-4</w:t>
            </w:r>
            <w:r>
              <w:rPr>
                <w:rFonts w:ascii="Times New Roman" w:hAnsi="Times New Roman" w:eastAsia="Calibri" w:cs="Times New Roman"/>
                <w:color w:val="000000"/>
                <w:lang w:eastAsia="en-US" w:bidi="en-US"/>
              </w:rPr>
              <w:t xml:space="preserve">50 руб./тюк</w:t>
            </w:r>
            <w:r/>
          </w:p>
        </w:tc>
      </w:tr>
      <w:tr>
        <w:trPr/>
        <w:tc>
          <w:tcPr>
            <w:shd w:val="clear" w:color="auto" w:fill="auto"/>
            <w:tcW w:w="9351" w:type="dxa"/>
            <w:textDirection w:val="lrTb"/>
            <w:noWrap w:val="false"/>
          </w:tcPr>
          <w:p>
            <w:pPr>
              <w:spacing w:line="100" w:lineRule="atLeast"/>
              <w:rPr>
                <w:rFonts w:ascii="Times New Roman" w:hAnsi="Times New Roman" w:eastAsia="Calibri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lang w:eastAsia="en-US" w:bidi="en-US"/>
              </w:rPr>
              <w:t xml:space="preserve">Опилки - 4</w:t>
            </w:r>
            <w:r>
              <w:rPr>
                <w:rFonts w:ascii="Times New Roman" w:hAnsi="Times New Roman" w:eastAsia="Calibri" w:cs="Times New Roman"/>
                <w:color w:val="000000"/>
                <w:lang w:eastAsia="en-US" w:bidi="en-US"/>
              </w:rPr>
              <w:t xml:space="preserve">50 руб./1 брикет</w:t>
            </w:r>
            <w:r/>
          </w:p>
        </w:tc>
      </w:tr>
      <w:tr>
        <w:trPr/>
        <w:tc>
          <w:tcPr>
            <w:shd w:val="clear" w:color="auto" w:fill="auto"/>
            <w:tcW w:w="9351" w:type="dxa"/>
            <w:textDirection w:val="lrTb"/>
            <w:noWrap w:val="false"/>
          </w:tcPr>
          <w:p>
            <w:pPr>
              <w:spacing w:line="100" w:lineRule="atLeast"/>
              <w:rPr>
                <w:rFonts w:ascii="Times New Roman" w:hAnsi="Times New Roman" w:eastAsia="Calibri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lang w:eastAsia="en-US" w:bidi="en-US"/>
              </w:rPr>
              <w:t xml:space="preserve">Отруби-7</w:t>
            </w:r>
            <w:r>
              <w:rPr>
                <w:rFonts w:ascii="Times New Roman" w:hAnsi="Times New Roman" w:eastAsia="Calibri" w:cs="Times New Roman"/>
                <w:color w:val="000000"/>
                <w:lang w:eastAsia="en-US" w:bidi="en-US"/>
              </w:rPr>
              <w:t xml:space="preserve">0 руб./1 кг</w:t>
            </w:r>
            <w:r/>
          </w:p>
        </w:tc>
      </w:tr>
      <w:tr>
        <w:trPr/>
        <w:tc>
          <w:tcPr>
            <w:shd w:val="clear" w:color="auto" w:fill="auto"/>
            <w:tcW w:w="9351" w:type="dxa"/>
            <w:textDirection w:val="lrTb"/>
            <w:noWrap w:val="false"/>
          </w:tcPr>
          <w:p>
            <w:pPr>
              <w:spacing w:line="100" w:lineRule="atLeast"/>
              <w:rPr>
                <w:rFonts w:ascii="Times New Roman" w:hAnsi="Times New Roman" w:eastAsia="Calibri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lang w:eastAsia="en-US" w:bidi="en-US"/>
              </w:rPr>
              <w:t xml:space="preserve">Овес-5</w:t>
            </w:r>
            <w:r>
              <w:rPr>
                <w:rFonts w:ascii="Times New Roman" w:hAnsi="Times New Roman" w:eastAsia="Calibri" w:cs="Times New Roman"/>
                <w:color w:val="000000"/>
                <w:lang w:eastAsia="en-US" w:bidi="en-US"/>
              </w:rPr>
              <w:t xml:space="preserve">0 руб./1 кг</w:t>
            </w:r>
            <w:r/>
          </w:p>
        </w:tc>
      </w:tr>
      <w:tr>
        <w:trPr/>
        <w:tc>
          <w:tcPr>
            <w:shd w:val="clear" w:color="auto" w:fill="auto"/>
            <w:tcW w:w="93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lang w:eastAsia="en-US" w:bidi="en-US"/>
              </w:rPr>
              <w:t xml:space="preserve">Аренда шкафчика в раздевалке на время соревнований-1 000 руб./турнир</w:t>
            </w:r>
            <w:r/>
          </w:p>
          <w:p>
            <w:pPr>
              <w:spacing w:line="100" w:lineRule="atLeast"/>
              <w:rPr>
                <w:rFonts w:ascii="Times New Roman" w:hAnsi="Times New Roman" w:eastAsia="Calibri" w:cs="Times New Roman"/>
                <w:color w:val="000000"/>
                <w:lang w:eastAsia="en-US" w:bidi="en-US"/>
              </w:rPr>
            </w:pPr>
            <w:r>
              <w:rPr>
                <w:rStyle w:val="620"/>
                <w:rFonts w:ascii="Times New Roman" w:hAnsi="Times New Roman" w:cs="Times New Roman"/>
                <w:shd w:val="clear" w:color="auto" w:fill="ffffff"/>
              </w:rPr>
              <w:t xml:space="preserve">*залог за ключ 500 руб.</w:t>
            </w:r>
            <w:r/>
          </w:p>
        </w:tc>
      </w:tr>
      <w:tr>
        <w:trPr/>
        <w:tc>
          <w:tcPr>
            <w:shd w:val="clear" w:color="auto" w:fill="auto"/>
            <w:tcW w:w="93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lang w:eastAsia="en-US" w:bidi="en-US"/>
              </w:rPr>
              <w:t xml:space="preserve">Аренда лошади на турнир – 2500р /1 старт </w:t>
            </w:r>
            <w:r/>
          </w:p>
        </w:tc>
      </w:tr>
    </w:tbl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Формирование призового фонда, приобретение наградной атрибутики (кубки, грамоты, медали), оплату работы судейской коллегии, техническое обслуживание, проведения соревнований</w:t>
      </w:r>
      <w:r>
        <w:rPr>
          <w:rFonts w:ascii="Times New Roman" w:hAnsi="Times New Roman" w:eastAsia="Times New Roman" w:cs="Times New Roman"/>
        </w:rPr>
        <w:t xml:space="preserve">,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оказание первой медицинской помощи и присутствие ветеринарного врача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осуществляется за счет собственных или привлеченных средств ООО «Конноспортивный клуб «Гермес».</w:t>
      </w:r>
      <w:r/>
    </w:p>
    <w:p>
      <w:pPr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Расходы по командированию спортсменов, водителей, тренеров, коноводов, представителей спортсменов, доставка лошадей осуществляется за счет командирующих организаций или заинтересованных лиц.</w:t>
      </w:r>
      <w:r/>
    </w:p>
    <w:p>
      <w:pPr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p>
      <w:pPr>
        <w:jc w:val="both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</w:r>
      <w:r/>
    </w:p>
    <w:p>
      <w:pPr>
        <w:jc w:val="both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</w:r>
      <w:r/>
    </w:p>
    <w:p>
      <w:pPr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</w:rPr>
        <w:t xml:space="preserve">Штрафы</w:t>
      </w:r>
      <w:r/>
    </w:p>
    <w:p>
      <w:pPr>
        <w:rPr>
          <w:rFonts w:ascii="Times New Roman" w:hAnsi="Times New Roman" w:eastAsia="Calibri" w:cs="Times New Roman"/>
          <w:b/>
          <w:color w:val="000000"/>
        </w:rPr>
      </w:pPr>
      <w:r>
        <w:rPr>
          <w:rFonts w:ascii="Times New Roman" w:hAnsi="Times New Roman" w:eastAsia="Calibri" w:cs="Times New Roman"/>
          <w:b/>
          <w:color w:val="000000"/>
        </w:rPr>
        <w:t xml:space="preserve">Парковка в неустановленном месте – 5000 рублей</w:t>
      </w:r>
      <w:r/>
    </w:p>
    <w:p>
      <w:pPr>
        <w:rPr>
          <w:rFonts w:ascii="Times New Roman" w:hAnsi="Times New Roman" w:eastAsia="Calibri" w:cs="Times New Roman"/>
          <w:b/>
          <w:color w:val="000000"/>
        </w:rPr>
      </w:pPr>
      <w:r>
        <w:rPr>
          <w:rFonts w:ascii="Times New Roman" w:hAnsi="Times New Roman" w:eastAsia="Calibri" w:cs="Times New Roman"/>
          <w:b/>
          <w:color w:val="000000"/>
        </w:rPr>
        <w:t xml:space="preserve">Неубранные</w:t>
      </w:r>
      <w:r>
        <w:rPr>
          <w:rFonts w:ascii="Times New Roman" w:hAnsi="Times New Roman" w:eastAsia="Calibri" w:cs="Times New Roman"/>
          <w:b/>
          <w:color w:val="000000"/>
        </w:rPr>
        <w:t xml:space="preserve"> за своей лошадью в</w:t>
      </w:r>
      <w:r>
        <w:rPr>
          <w:rFonts w:ascii="Times New Roman" w:hAnsi="Times New Roman" w:eastAsia="Calibri" w:cs="Times New Roman"/>
          <w:b/>
          <w:color w:val="000000"/>
        </w:rPr>
        <w:t xml:space="preserve"> конюшне шерсть, навоз, иное – 7</w:t>
      </w:r>
      <w:r>
        <w:rPr>
          <w:rFonts w:ascii="Times New Roman" w:hAnsi="Times New Roman" w:eastAsia="Calibri" w:cs="Times New Roman"/>
          <w:b/>
          <w:color w:val="000000"/>
        </w:rPr>
        <w:t xml:space="preserve">00 рублей</w:t>
      </w:r>
      <w:r/>
    </w:p>
    <w:p>
      <w:pPr>
        <w:rPr>
          <w:rFonts w:ascii="Times New Roman" w:hAnsi="Times New Roman" w:eastAsia="Calibri" w:cs="Times New Roman"/>
          <w:b/>
          <w:color w:val="000000"/>
        </w:rPr>
      </w:pPr>
      <w:r>
        <w:rPr>
          <w:rFonts w:ascii="Times New Roman" w:hAnsi="Times New Roman" w:eastAsia="Calibri" w:cs="Times New Roman"/>
          <w:b/>
          <w:color w:val="000000"/>
        </w:rPr>
        <w:t xml:space="preserve">Скрытие от </w:t>
      </w:r>
      <w:r>
        <w:rPr>
          <w:rFonts w:ascii="Times New Roman" w:hAnsi="Times New Roman" w:eastAsia="Calibri" w:cs="Times New Roman"/>
          <w:b/>
          <w:color w:val="000000"/>
        </w:rPr>
        <w:t xml:space="preserve">начальника конюшни</w:t>
      </w:r>
      <w:r>
        <w:rPr>
          <w:rFonts w:ascii="Times New Roman" w:hAnsi="Times New Roman" w:eastAsia="Calibri" w:cs="Times New Roman"/>
          <w:b/>
          <w:color w:val="000000"/>
        </w:rPr>
        <w:t xml:space="preserve"> лошади с вредной привычкой – 5000 рублей</w:t>
      </w:r>
      <w:r/>
    </w:p>
    <w:p>
      <w:pPr>
        <w:rPr>
          <w:rFonts w:ascii="Times New Roman" w:hAnsi="Times New Roman" w:eastAsia="Calibri" w:cs="Times New Roman"/>
          <w:b/>
          <w:color w:val="000000"/>
        </w:rPr>
      </w:pPr>
      <w:r>
        <w:rPr>
          <w:rFonts w:ascii="Times New Roman" w:hAnsi="Times New Roman" w:eastAsia="Calibri" w:cs="Times New Roman"/>
          <w:b/>
          <w:color w:val="000000"/>
        </w:rPr>
        <w:t xml:space="preserve">Курение в неположенных местах-5000 рублей</w:t>
      </w:r>
      <w:r/>
    </w:p>
    <w:p>
      <w:pPr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Calibri" w:cs="Times New Roman"/>
          <w:b/>
          <w:color w:val="000000"/>
        </w:rPr>
        <w:t xml:space="preserve">Порча имущества клуба – 1000-</w:t>
      </w:r>
      <w:r>
        <w:rPr>
          <w:rFonts w:ascii="Times New Roman" w:hAnsi="Times New Roman" w:eastAsia="Calibri" w:cs="Times New Roman"/>
          <w:b/>
          <w:color w:val="000000"/>
        </w:rPr>
        <w:t xml:space="preserve">1</w:t>
      </w:r>
      <w:r>
        <w:rPr>
          <w:rFonts w:ascii="Times New Roman" w:hAnsi="Times New Roman" w:eastAsia="Calibri" w:cs="Times New Roman"/>
          <w:b/>
          <w:color w:val="000000"/>
        </w:rPr>
        <w:t xml:space="preserve">5000 рублей (сумма штрафа определяется Оргкомитетом)</w:t>
      </w:r>
      <w:r>
        <w:rPr>
          <w:rFonts w:ascii="Times New Roman" w:hAnsi="Times New Roman" w:eastAsia="Calibri" w:cs="Times New Roman"/>
          <w:b/>
          <w:color w:val="000000"/>
        </w:rPr>
        <w:t xml:space="preserve">.</w:t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XIV. СТРАХОВАНИЕ</w:t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ноября 2007 года.</w:t>
      </w:r>
      <w:r>
        <w:rPr>
          <w:rFonts w:ascii="Times New Roman" w:hAnsi="Times New Roman" w:eastAsia="Times New Roman" w:cs="Times New Roman"/>
        </w:rPr>
        <w:t xml:space="preserve"> 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  <w:r/>
    </w:p>
    <w:p>
      <w:pPr>
        <w:ind w:firstLine="56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XV. ОБЕСПЕЧЕНИЕ БЕЗОПАСНОСТИ И МЕДИЦИНСКОГО ОБСЛУЖИВАНИЯ</w:t>
      </w:r>
      <w:r/>
    </w:p>
    <w:p>
      <w:pPr>
        <w:ind w:firstLine="56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p>
      <w:pPr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Безопасность участников и зрителей соревнований обеспечиваются согласно необходимым требованиям при проведении спортивных мероприятий.</w:t>
      </w:r>
      <w:r/>
    </w:p>
    <w:p>
      <w:pPr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Медицинское обеспечение осуществляется в соответствии с приказом Министерства здравоохранения и социального раз</w:t>
      </w:r>
      <w:r>
        <w:rPr>
          <w:rFonts w:ascii="Times New Roman" w:hAnsi="Times New Roman" w:eastAsia="Times New Roman" w:cs="Times New Roman"/>
        </w:rPr>
        <w:t xml:space="preserve">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 и включает в себя дежурство бригады скорой помощи и/или квалифицированного медицинского работника.</w:t>
      </w:r>
      <w:r/>
    </w:p>
    <w:p>
      <w:pPr>
        <w:ind w:firstLine="56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p>
      <w:pPr>
        <w:ind w:firstLine="56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p>
      <w:pPr>
        <w:ind w:firstLine="56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p>
      <w:pPr>
        <w:ind w:firstLine="56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p>
      <w:pPr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Times New Roman" w:cs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eastAsia="Calibri" w:cs="Times New Roman"/>
          <w:color w:val="000000"/>
        </w:rPr>
        <w:t xml:space="preserve">    </w:t>
      </w:r>
      <w:r/>
    </w:p>
    <w:p>
      <w:pPr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color w:val="000000"/>
        </w:rPr>
      </w:r>
      <w:r/>
    </w:p>
    <w:p>
      <w:pPr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color w:val="000000"/>
        </w:rPr>
      </w:r>
      <w:r/>
    </w:p>
    <w:p>
      <w:pPr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color w:val="000000"/>
        </w:rPr>
      </w:r>
      <w:r/>
    </w:p>
    <w:p>
      <w:pPr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color w:val="000000"/>
        </w:rPr>
      </w:r>
      <w:r/>
    </w:p>
    <w:p>
      <w:pPr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color w:val="000000"/>
        </w:rPr>
      </w:r>
      <w:r/>
    </w:p>
    <w:p>
      <w:pPr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color w:val="000000"/>
        </w:rPr>
      </w:r>
      <w:r/>
    </w:p>
    <w:p>
      <w:pPr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color w:val="000000"/>
        </w:rPr>
      </w:r>
      <w:r/>
    </w:p>
    <w:p>
      <w:pPr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color w:val="000000"/>
        </w:rPr>
      </w:r>
      <w:r/>
    </w:p>
    <w:p>
      <w:pPr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color w:val="000000"/>
        </w:rPr>
      </w:r>
      <w:r/>
    </w:p>
    <w:p>
      <w:pPr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eastAsia="Calibri" w:cs="Times New Roman"/>
          <w:color w:val="000000"/>
        </w:rPr>
        <w:t xml:space="preserve">   </w:t>
      </w:r>
      <w:r>
        <w:rPr>
          <w:rFonts w:ascii="Times New Roman" w:hAnsi="Times New Roman" w:eastAsia="Times New Roman" w:cs="Times New Roman"/>
          <w:b/>
        </w:rPr>
        <w:t xml:space="preserve">* Данное Положение является официальным приглашением на соревнования.</w:t>
      </w:r>
      <w:r/>
    </w:p>
    <w:p>
      <w:pPr>
        <w:jc w:val="right"/>
        <w:rPr>
          <w:rFonts w:ascii="Times New Roman" w:hAnsi="Times New Roman" w:eastAsia="Calibri" w:cs="Times New Roman"/>
          <w:b/>
          <w:color w:val="000000"/>
        </w:rPr>
      </w:pPr>
      <w:r>
        <w:rPr>
          <w:rFonts w:ascii="Times New Roman" w:hAnsi="Times New Roman" w:eastAsia="Calibri" w:cs="Times New Roman"/>
          <w:b/>
          <w:color w:val="000000"/>
        </w:rPr>
      </w:r>
      <w:r/>
    </w:p>
    <w:p>
      <w:pPr>
        <w:jc w:val="right"/>
        <w:rPr>
          <w:rFonts w:ascii="Times New Roman" w:hAnsi="Times New Roman" w:eastAsia="Calibri" w:cs="Times New Roman"/>
          <w:b/>
          <w:color w:val="000000"/>
        </w:rPr>
      </w:pPr>
      <w:r>
        <w:rPr>
          <w:rFonts w:ascii="Times New Roman" w:hAnsi="Times New Roman" w:eastAsia="Calibri" w:cs="Times New Roman"/>
          <w:b/>
          <w:color w:val="000000"/>
        </w:rPr>
      </w:r>
      <w:r/>
    </w:p>
    <w:p>
      <w:pPr>
        <w:jc w:val="right"/>
        <w:rPr>
          <w:rFonts w:ascii="Times New Roman" w:hAnsi="Times New Roman" w:eastAsia="Calibri" w:cs="Times New Roman"/>
          <w:b/>
          <w:color w:val="000000"/>
        </w:rPr>
      </w:pPr>
      <w:r>
        <w:rPr>
          <w:rFonts w:ascii="Times New Roman" w:hAnsi="Times New Roman" w:eastAsia="Calibri" w:cs="Times New Roman"/>
          <w:b/>
          <w:color w:val="000000"/>
        </w:rPr>
      </w:r>
      <w:r/>
    </w:p>
    <w:p>
      <w:pPr>
        <w:jc w:val="right"/>
        <w:rPr>
          <w:rFonts w:ascii="Times New Roman" w:hAnsi="Times New Roman" w:eastAsia="Calibri" w:cs="Times New Roman"/>
          <w:b/>
          <w:color w:val="000000"/>
        </w:rPr>
      </w:pPr>
      <w:r>
        <w:rPr>
          <w:rFonts w:ascii="Times New Roman" w:hAnsi="Times New Roman" w:eastAsia="Calibri" w:cs="Times New Roman"/>
          <w:b/>
          <w:color w:val="000000"/>
        </w:rPr>
      </w:r>
      <w:r/>
    </w:p>
    <w:p>
      <w:pPr>
        <w:jc w:val="right"/>
        <w:rPr>
          <w:rFonts w:ascii="Times New Roman" w:hAnsi="Times New Roman" w:eastAsia="Calibri" w:cs="Times New Roman"/>
          <w:b/>
          <w:color w:val="000000"/>
        </w:rPr>
      </w:pPr>
      <w:r>
        <w:rPr>
          <w:rFonts w:ascii="Times New Roman" w:hAnsi="Times New Roman" w:eastAsia="Calibri" w:cs="Times New Roman"/>
          <w:b/>
          <w:color w:val="000000"/>
        </w:rPr>
      </w:r>
      <w:r/>
    </w:p>
    <w:p>
      <w:pPr>
        <w:jc w:val="right"/>
        <w:rPr>
          <w:rFonts w:ascii="Times New Roman" w:hAnsi="Times New Roman" w:eastAsia="Calibri" w:cs="Times New Roman"/>
          <w:b/>
          <w:color w:val="000000"/>
        </w:rPr>
      </w:pPr>
      <w:r>
        <w:rPr>
          <w:rFonts w:ascii="Times New Roman" w:hAnsi="Times New Roman" w:eastAsia="Calibri" w:cs="Times New Roman"/>
          <w:b/>
          <w:color w:val="000000"/>
        </w:rPr>
      </w:r>
      <w:r/>
    </w:p>
    <w:p>
      <w:pPr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/>
    </w:p>
    <w:sectPr>
      <w:footnotePr/>
      <w:endnotePr/>
      <w:type w:val="nextPage"/>
      <w:pgSz w:w="11906" w:h="16838" w:orient="portrait"/>
      <w:pgMar w:top="1526" w:right="850" w:bottom="1491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504020204"/>
  </w:font>
  <w:font w:name="Calibri">
    <w:panose1 w:val="020F050202020403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Lucida Sans Unicode">
    <w:panose1 w:val="020B0603030804020204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7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7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4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12"/>
    <w:next w:val="61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13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12"/>
    <w:next w:val="61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13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12"/>
    <w:next w:val="61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13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12"/>
    <w:next w:val="61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13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12"/>
    <w:next w:val="61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13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12"/>
    <w:next w:val="61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13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12"/>
    <w:next w:val="61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13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12"/>
    <w:next w:val="61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13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12"/>
    <w:next w:val="61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13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12"/>
    <w:next w:val="61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13"/>
    <w:link w:val="33"/>
    <w:uiPriority w:val="10"/>
    <w:rPr>
      <w:sz w:val="48"/>
      <w:szCs w:val="48"/>
    </w:rPr>
  </w:style>
  <w:style w:type="paragraph" w:styleId="35">
    <w:name w:val="Subtitle"/>
    <w:basedOn w:val="612"/>
    <w:next w:val="61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13"/>
    <w:link w:val="35"/>
    <w:uiPriority w:val="11"/>
    <w:rPr>
      <w:sz w:val="24"/>
      <w:szCs w:val="24"/>
    </w:rPr>
  </w:style>
  <w:style w:type="paragraph" w:styleId="37">
    <w:name w:val="Quote"/>
    <w:basedOn w:val="612"/>
    <w:next w:val="61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12"/>
    <w:next w:val="61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1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13"/>
    <w:link w:val="41"/>
    <w:uiPriority w:val="99"/>
  </w:style>
  <w:style w:type="paragraph" w:styleId="43">
    <w:name w:val="Footer"/>
    <w:basedOn w:val="61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13"/>
    <w:link w:val="43"/>
    <w:uiPriority w:val="99"/>
  </w:style>
  <w:style w:type="paragraph" w:styleId="45">
    <w:name w:val="Caption"/>
    <w:basedOn w:val="612"/>
    <w:next w:val="6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1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13"/>
    <w:uiPriority w:val="99"/>
    <w:unhideWhenUsed/>
    <w:rPr>
      <w:vertAlign w:val="superscript"/>
    </w:rPr>
  </w:style>
  <w:style w:type="paragraph" w:styleId="177">
    <w:name w:val="endnote text"/>
    <w:basedOn w:val="61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13"/>
    <w:uiPriority w:val="99"/>
    <w:semiHidden/>
    <w:unhideWhenUsed/>
    <w:rPr>
      <w:vertAlign w:val="superscript"/>
    </w:rPr>
  </w:style>
  <w:style w:type="paragraph" w:styleId="180">
    <w:name w:val="toc 1"/>
    <w:basedOn w:val="612"/>
    <w:next w:val="61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12"/>
    <w:next w:val="61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12"/>
    <w:next w:val="61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12"/>
    <w:next w:val="61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12"/>
    <w:next w:val="61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12"/>
    <w:next w:val="61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12"/>
    <w:next w:val="61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12"/>
    <w:next w:val="61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12"/>
    <w:next w:val="61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12"/>
    <w:next w:val="612"/>
    <w:uiPriority w:val="99"/>
    <w:unhideWhenUsed/>
    <w:pPr>
      <w:spacing w:after="0" w:afterAutospacing="0"/>
    </w:pPr>
  </w:style>
  <w:style w:type="paragraph" w:styleId="612" w:default="1">
    <w:name w:val="Normal"/>
    <w:qFormat/>
  </w:style>
  <w:style w:type="character" w:styleId="613" w:default="1">
    <w:name w:val="Default Paragraph Font"/>
    <w:uiPriority w:val="1"/>
    <w:semiHidden/>
    <w:unhideWhenUsed/>
  </w:style>
  <w:style w:type="table" w:styleId="6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5" w:default="1">
    <w:name w:val="No List"/>
    <w:uiPriority w:val="99"/>
    <w:semiHidden/>
    <w:unhideWhenUsed/>
  </w:style>
  <w:style w:type="paragraph" w:styleId="616">
    <w:name w:val="List Paragraph"/>
    <w:basedOn w:val="612"/>
    <w:uiPriority w:val="34"/>
    <w:qFormat/>
    <w:pPr>
      <w:contextualSpacing/>
      <w:ind w:left="720"/>
    </w:pPr>
  </w:style>
  <w:style w:type="character" w:styleId="617">
    <w:name w:val="Hyperlink"/>
    <w:basedOn w:val="613"/>
    <w:uiPriority w:val="99"/>
    <w:unhideWhenUsed/>
    <w:rPr>
      <w:color w:val="0563c1" w:themeColor="hyperlink"/>
      <w:u w:val="single"/>
    </w:rPr>
  </w:style>
  <w:style w:type="character" w:styleId="618" w:customStyle="1">
    <w:name w:val="Unresolved Mention"/>
    <w:basedOn w:val="613"/>
    <w:uiPriority w:val="99"/>
    <w:semiHidden/>
    <w:unhideWhenUsed/>
    <w:rPr>
      <w:color w:val="605e5c"/>
      <w:shd w:val="clear" w:color="auto" w:fill="e1dfdd"/>
    </w:rPr>
  </w:style>
  <w:style w:type="table" w:styleId="619">
    <w:name w:val="Table Grid"/>
    <w:basedOn w:val="614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20">
    <w:name w:val="Emphasis"/>
    <w:basedOn w:val="613"/>
    <w:uiPriority w:val="20"/>
    <w:qFormat/>
    <w:rPr>
      <w:i/>
      <w:iCs/>
    </w:rPr>
  </w:style>
  <w:style w:type="paragraph" w:styleId="621" w:customStyle="1">
    <w:name w:val="Standard"/>
    <w:pPr>
      <w:widowControl w:val="off"/>
    </w:pPr>
    <w:rPr>
      <w:rFonts w:ascii="Times New Roman" w:hAnsi="Times New Roman" w:eastAsia="Lucida Sans Unicode" w:cs="Tahoma"/>
      <w:color w:val="000000"/>
      <w:lang w:val="en-US" w:eastAsia="en-US" w:bidi="en-US"/>
    </w:rPr>
  </w:style>
  <w:style w:type="paragraph" w:styleId="622" w:customStyle="1">
    <w:name w:val="font_9"/>
    <w:basedOn w:val="612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oleObject" Target="embeddings/oleObject1.bin"/><Relationship Id="rId11" Type="http://schemas.openxmlformats.org/officeDocument/2006/relationships/hyperlink" Target="mailto:reception@hermes-club.ru" TargetMode="External"/><Relationship Id="rId12" Type="http://schemas.openxmlformats.org/officeDocument/2006/relationships/hyperlink" Target="http://www.hermes-club.ru" TargetMode="External"/><Relationship Id="rId13" Type="http://schemas.openxmlformats.org/officeDocument/2006/relationships/hyperlink" Target="mailto:zayavka@hermes-club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Балакин</dc:creator>
  <cp:lastModifiedBy>Любовь Ракутина</cp:lastModifiedBy>
  <cp:revision>24</cp:revision>
  <dcterms:created xsi:type="dcterms:W3CDTF">2022-01-11T20:42:00Z</dcterms:created>
  <dcterms:modified xsi:type="dcterms:W3CDTF">2023-04-04T09:31:34Z</dcterms:modified>
</cp:coreProperties>
</file>